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8C1" w14:textId="77777777" w:rsidR="00435EC1" w:rsidRPr="006C5FAD" w:rsidRDefault="00435EC1" w:rsidP="00435EC1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Všeobecné informácie o záujemcovi o poistenie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2410"/>
      </w:tblGrid>
      <w:tr w:rsidR="00435EC1" w:rsidRPr="006C5FAD" w14:paraId="5EFB5403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33E78975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Obchodné meno (Názov)</w:t>
            </w:r>
          </w:p>
        </w:tc>
        <w:tc>
          <w:tcPr>
            <w:tcW w:w="6804" w:type="dxa"/>
            <w:gridSpan w:val="3"/>
            <w:vAlign w:val="center"/>
          </w:tcPr>
          <w:p w14:paraId="5491231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6ED9E195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6AD2D533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IČO</w:t>
            </w:r>
          </w:p>
        </w:tc>
        <w:tc>
          <w:tcPr>
            <w:tcW w:w="6804" w:type="dxa"/>
            <w:gridSpan w:val="3"/>
            <w:vAlign w:val="center"/>
          </w:tcPr>
          <w:p w14:paraId="3549E4C3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25D11EF4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37AFFBAE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3"/>
            <w:vAlign w:val="center"/>
          </w:tcPr>
          <w:p w14:paraId="75570113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43396741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629D4397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Predmet činnosti</w:t>
            </w:r>
          </w:p>
        </w:tc>
        <w:tc>
          <w:tcPr>
            <w:tcW w:w="6804" w:type="dxa"/>
            <w:gridSpan w:val="3"/>
            <w:vAlign w:val="center"/>
          </w:tcPr>
          <w:p w14:paraId="4636E699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35EC1" w:rsidRPr="006C5FAD" w14:paraId="7EA58DCB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0C3B0321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Telefónne číslo</w:t>
            </w:r>
          </w:p>
        </w:tc>
        <w:tc>
          <w:tcPr>
            <w:tcW w:w="2268" w:type="dxa"/>
            <w:vAlign w:val="center"/>
          </w:tcPr>
          <w:p w14:paraId="4EF3CCA6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FED6F7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4089B9B1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435EC1" w:rsidRPr="006C5FAD" w14:paraId="05629170" w14:textId="77777777" w:rsidTr="006D3C61">
        <w:trPr>
          <w:trHeight w:val="384"/>
          <w:jc w:val="center"/>
        </w:trPr>
        <w:tc>
          <w:tcPr>
            <w:tcW w:w="3539" w:type="dxa"/>
            <w:vAlign w:val="center"/>
          </w:tcPr>
          <w:p w14:paraId="303DA46D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Webová stránka</w:t>
            </w:r>
          </w:p>
        </w:tc>
        <w:tc>
          <w:tcPr>
            <w:tcW w:w="6804" w:type="dxa"/>
            <w:gridSpan w:val="3"/>
            <w:vAlign w:val="center"/>
          </w:tcPr>
          <w:p w14:paraId="47D9B0DB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1721AEE" w14:textId="77777777" w:rsidR="00435EC1" w:rsidRPr="006C5FAD" w:rsidRDefault="00435EC1" w:rsidP="00435EC1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Škodová história za posledných 5 rokov</w:t>
      </w:r>
    </w:p>
    <w:p w14:paraId="017FDA81" w14:textId="77777777" w:rsidR="00435EC1" w:rsidRPr="006C5FAD" w:rsidRDefault="00435EC1" w:rsidP="00435EC1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6C5FAD">
        <w:rPr>
          <w:rFonts w:ascii="Roboto" w:hAnsi="Roboto"/>
          <w:bCs/>
          <w:color w:val="1F295A"/>
          <w:sz w:val="20"/>
          <w:szCs w:val="20"/>
        </w:rPr>
        <w:t>Uveďte všetky škody vrátane škôd, ktoré neboli poistené a škôd, za ktoré poisťovňa neposkytla poistné plnenie.</w:t>
      </w:r>
    </w:p>
    <w:p w14:paraId="20EE49A0" w14:textId="77777777" w:rsidR="00435EC1" w:rsidRPr="006C5FAD" w:rsidRDefault="00435EC1" w:rsidP="00435EC1">
      <w:pPr>
        <w:spacing w:before="120" w:after="120" w:line="240" w:lineRule="auto"/>
        <w:jc w:val="both"/>
        <w:rPr>
          <w:rFonts w:ascii="Roboto" w:hAnsi="Roboto"/>
          <w:bCs/>
          <w:i/>
          <w:iCs/>
          <w:color w:val="1F295A"/>
          <w:sz w:val="20"/>
          <w:szCs w:val="20"/>
        </w:rPr>
      </w:pPr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>V prípade nevyplnenia polí škodovej histórie sa uvažuje s </w:t>
      </w:r>
      <w:proofErr w:type="spellStart"/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>bezškodovým</w:t>
      </w:r>
      <w:proofErr w:type="spellEnd"/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 xml:space="preserve"> priebehom, </w:t>
      </w:r>
      <w:proofErr w:type="spellStart"/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>t.j</w:t>
      </w:r>
      <w:proofErr w:type="spellEnd"/>
      <w:r w:rsidRPr="006C5FAD">
        <w:rPr>
          <w:rFonts w:ascii="Roboto" w:hAnsi="Roboto"/>
          <w:bCs/>
          <w:i/>
          <w:iCs/>
          <w:color w:val="1F295A"/>
          <w:sz w:val="20"/>
          <w:szCs w:val="20"/>
        </w:rPr>
        <w:t>. nenastala žiadna škoda v zmysle vyššie uvedeného rozsahu.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5954"/>
        <w:gridCol w:w="2126"/>
      </w:tblGrid>
      <w:tr w:rsidR="00435EC1" w:rsidRPr="006C5FAD" w14:paraId="62135E05" w14:textId="77777777" w:rsidTr="006D3C61">
        <w:trPr>
          <w:trHeight w:val="397"/>
          <w:jc w:val="center"/>
        </w:trPr>
        <w:tc>
          <w:tcPr>
            <w:tcW w:w="2263" w:type="dxa"/>
            <w:vAlign w:val="center"/>
          </w:tcPr>
          <w:p w14:paraId="708B52E5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Dátum vzniku škody</w:t>
            </w:r>
          </w:p>
        </w:tc>
        <w:tc>
          <w:tcPr>
            <w:tcW w:w="5954" w:type="dxa"/>
            <w:vAlign w:val="center"/>
          </w:tcPr>
          <w:p w14:paraId="2BF80361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>Príčina vzniku a stručný opis škody</w:t>
            </w:r>
          </w:p>
        </w:tc>
        <w:tc>
          <w:tcPr>
            <w:tcW w:w="2126" w:type="dxa"/>
            <w:vAlign w:val="center"/>
          </w:tcPr>
          <w:p w14:paraId="64A67CEC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Výška škody </w:t>
            </w:r>
            <w:r w:rsidRPr="006C5FAD">
              <w:rPr>
                <w:rFonts w:ascii="Roboto" w:hAnsi="Roboto"/>
                <w:b/>
                <w:color w:val="1F295A"/>
                <w:sz w:val="20"/>
                <w:szCs w:val="20"/>
                <w:lang w:val="en-GB"/>
              </w:rPr>
              <w:t>[EUR]</w:t>
            </w:r>
          </w:p>
        </w:tc>
      </w:tr>
      <w:tr w:rsidR="00435EC1" w:rsidRPr="006C5FAD" w14:paraId="19E797F8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1C0AE26D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89D25B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BBFD0C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40602A82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64BDBA11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D98081F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7C875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31AEE1D8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444B8F46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1C4464D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C9B199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49548D3B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1D1AFC35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F4A347A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CC0124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70DE423A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4BBAF164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DCB64D0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E7777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4EEEFEA0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199FA7E7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CF91413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83D780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435EC1" w:rsidRPr="006C5FAD" w14:paraId="574BEEEB" w14:textId="77777777" w:rsidTr="006D3C61">
        <w:trPr>
          <w:trHeight w:val="340"/>
          <w:jc w:val="center"/>
        </w:trPr>
        <w:tc>
          <w:tcPr>
            <w:tcW w:w="2263" w:type="dxa"/>
            <w:vAlign w:val="center"/>
          </w:tcPr>
          <w:p w14:paraId="41AB11A6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AD0D8C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1860F2" w14:textId="77777777" w:rsidR="00435EC1" w:rsidRPr="006C5FAD" w:rsidRDefault="00435EC1" w:rsidP="006D3C61">
            <w:pPr>
              <w:tabs>
                <w:tab w:val="left" w:pos="142"/>
                <w:tab w:val="left" w:pos="426"/>
              </w:tabs>
              <w:spacing w:before="40" w:after="40"/>
              <w:jc w:val="center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17198065" w14:textId="77777777" w:rsidR="00435EC1" w:rsidRDefault="00435EC1" w:rsidP="00435EC1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t>Miesto poistenia</w:t>
      </w:r>
    </w:p>
    <w:p w14:paraId="48455A85" w14:textId="1DA9BC71" w:rsidR="002A47C3" w:rsidRPr="002A47C3" w:rsidRDefault="002A47C3" w:rsidP="002A47C3">
      <w:pPr>
        <w:spacing w:before="360" w:after="240" w:line="240" w:lineRule="auto"/>
        <w:rPr>
          <w:rFonts w:ascii="Roboto" w:hAnsi="Roboto"/>
          <w:b/>
          <w:color w:val="1F295A"/>
          <w:sz w:val="20"/>
          <w:szCs w:val="20"/>
        </w:rPr>
      </w:pPr>
      <w:r w:rsidRPr="002A47C3">
        <w:rPr>
          <w:rFonts w:ascii="Roboto" w:hAnsi="Roboto"/>
          <w:b/>
          <w:color w:val="1F295A"/>
          <w:sz w:val="20"/>
          <w:szCs w:val="20"/>
        </w:rPr>
        <w:t>Stacionárne zariadenia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2A47C3" w:rsidRPr="006C5FAD" w14:paraId="1E903FEC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477F09A2" w14:textId="6599D292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Miesto poistenia</w:t>
            </w:r>
          </w:p>
        </w:tc>
        <w:tc>
          <w:tcPr>
            <w:tcW w:w="6804" w:type="dxa"/>
            <w:vAlign w:val="center"/>
          </w:tcPr>
          <w:p w14:paraId="6FA16AEF" w14:textId="77777777" w:rsidR="002A47C3" w:rsidRPr="006C5FAD" w:rsidRDefault="002A47C3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2A47C3" w:rsidRPr="006C5FAD" w14:paraId="797F59DC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4348E697" w14:textId="51C33FE1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Protipožiarne zabezpečenie</w:t>
            </w:r>
          </w:p>
        </w:tc>
        <w:tc>
          <w:tcPr>
            <w:tcW w:w="6804" w:type="dxa"/>
            <w:vAlign w:val="center"/>
          </w:tcPr>
          <w:p w14:paraId="5EC2FD61" w14:textId="77777777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A47C3" w:rsidRPr="006C5FAD" w14:paraId="2C74BD0B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25A75525" w14:textId="1EAE8876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Spôsoby zabezpečenia proti krádeži</w:t>
            </w:r>
          </w:p>
        </w:tc>
        <w:tc>
          <w:tcPr>
            <w:tcW w:w="6804" w:type="dxa"/>
            <w:vAlign w:val="center"/>
          </w:tcPr>
          <w:p w14:paraId="1F7A289C" w14:textId="77777777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2A47C3" w:rsidRPr="006C5FAD" w14:paraId="36F97B5B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75FCCE5D" w14:textId="77777777" w:rsidR="002A47C3" w:rsidRDefault="002A47C3" w:rsidP="00F82D37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Zabezpečenie nehnuteľnosti proti prepätiu</w:t>
            </w:r>
          </w:p>
          <w:p w14:paraId="59BD3B35" w14:textId="4B9D10FE" w:rsidR="002A47C3" w:rsidRPr="002A47C3" w:rsidRDefault="002A47C3" w:rsidP="00F82D37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(napr. bleskozvod,</w:t>
            </w:r>
            <w:r w:rsidR="00F82D37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prepäťová</w:t>
            </w:r>
            <w:proofErr w:type="spellEnd"/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ochrana elektromerových rozvádzačov,</w:t>
            </w:r>
            <w:r w:rsidR="00F82D37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</w:t>
            </w:r>
            <w:proofErr w:type="spellStart"/>
            <w:r w:rsidR="00F82D37">
              <w:rPr>
                <w:rFonts w:ascii="Roboto" w:hAnsi="Roboto"/>
                <w:bCs/>
                <w:color w:val="1F295A"/>
                <w:sz w:val="20"/>
                <w:szCs w:val="20"/>
              </w:rPr>
              <w:t>prepäťová</w:t>
            </w:r>
            <w:proofErr w:type="spellEnd"/>
            <w:r w:rsidR="00F82D37">
              <w:rPr>
                <w:rFonts w:ascii="Roboto" w:hAnsi="Roboto"/>
                <w:bCs/>
                <w:color w:val="1F295A"/>
                <w:sz w:val="20"/>
                <w:szCs w:val="20"/>
              </w:rPr>
              <w:t xml:space="preserve"> ochrana zásuviek)</w:t>
            </w:r>
          </w:p>
        </w:tc>
        <w:tc>
          <w:tcPr>
            <w:tcW w:w="6804" w:type="dxa"/>
            <w:vAlign w:val="center"/>
          </w:tcPr>
          <w:p w14:paraId="4B953AB1" w14:textId="77777777" w:rsidR="002A47C3" w:rsidRPr="006C5FAD" w:rsidRDefault="002A47C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48D4035B" w14:textId="77777777" w:rsidR="00450AF9" w:rsidRDefault="00450AF9" w:rsidP="00812442">
      <w:pPr>
        <w:spacing w:before="360" w:after="240" w:line="240" w:lineRule="auto"/>
        <w:rPr>
          <w:rFonts w:ascii="Roboto" w:hAnsi="Roboto"/>
          <w:b/>
          <w:color w:val="1F295A"/>
          <w:sz w:val="20"/>
          <w:szCs w:val="20"/>
        </w:rPr>
      </w:pPr>
    </w:p>
    <w:p w14:paraId="541BBDBE" w14:textId="77777777" w:rsidR="00450AF9" w:rsidRDefault="00450AF9">
      <w:pPr>
        <w:rPr>
          <w:rFonts w:ascii="Roboto" w:hAnsi="Roboto"/>
          <w:b/>
          <w:color w:val="1F295A"/>
          <w:sz w:val="20"/>
          <w:szCs w:val="20"/>
        </w:rPr>
      </w:pPr>
      <w:r>
        <w:rPr>
          <w:rFonts w:ascii="Roboto" w:hAnsi="Roboto"/>
          <w:b/>
          <w:color w:val="1F295A"/>
          <w:sz w:val="20"/>
          <w:szCs w:val="20"/>
        </w:rPr>
        <w:br w:type="page"/>
      </w:r>
    </w:p>
    <w:p w14:paraId="3A849568" w14:textId="0891955D" w:rsidR="00812442" w:rsidRPr="002A47C3" w:rsidRDefault="00812442" w:rsidP="00812442">
      <w:pPr>
        <w:spacing w:before="360" w:after="240" w:line="240" w:lineRule="auto"/>
        <w:rPr>
          <w:rFonts w:ascii="Roboto" w:hAnsi="Roboto"/>
          <w:b/>
          <w:color w:val="1F295A"/>
          <w:sz w:val="20"/>
          <w:szCs w:val="20"/>
        </w:rPr>
      </w:pPr>
      <w:r>
        <w:rPr>
          <w:rFonts w:ascii="Roboto" w:hAnsi="Roboto"/>
          <w:b/>
          <w:color w:val="1F295A"/>
          <w:sz w:val="20"/>
          <w:szCs w:val="20"/>
        </w:rPr>
        <w:lastRenderedPageBreak/>
        <w:t xml:space="preserve">Pojazdné / prenosné </w:t>
      </w:r>
      <w:r w:rsidRPr="002A47C3">
        <w:rPr>
          <w:rFonts w:ascii="Roboto" w:hAnsi="Roboto"/>
          <w:b/>
          <w:color w:val="1F295A"/>
          <w:sz w:val="20"/>
          <w:szCs w:val="20"/>
        </w:rPr>
        <w:t>zariadenia</w:t>
      </w:r>
      <w:r>
        <w:rPr>
          <w:rFonts w:ascii="Roboto" w:hAnsi="Roboto"/>
          <w:b/>
          <w:color w:val="1F295A"/>
          <w:sz w:val="20"/>
          <w:szCs w:val="20"/>
        </w:rPr>
        <w:t xml:space="preserve"> a zariadenia zabudované vo vozidlách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812442" w:rsidRPr="006C5FAD" w14:paraId="4BA66458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0B647C51" w14:textId="066029DD" w:rsidR="00812442" w:rsidRPr="006C5FAD" w:rsidRDefault="00812442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Požadovaná územná platnosť poistenia</w:t>
            </w:r>
          </w:p>
        </w:tc>
        <w:tc>
          <w:tcPr>
            <w:tcW w:w="6804" w:type="dxa"/>
            <w:vAlign w:val="center"/>
          </w:tcPr>
          <w:p w14:paraId="2901F87C" w14:textId="77777777" w:rsidR="00812442" w:rsidRPr="006C5FAD" w:rsidRDefault="00812442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812442" w:rsidRPr="006C5FAD" w14:paraId="303F9D36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09C9EDEB" w14:textId="77777777" w:rsidR="00812442" w:rsidRPr="006C5FAD" w:rsidRDefault="00812442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Spôsoby zabezpečenia proti krádeži</w:t>
            </w:r>
          </w:p>
        </w:tc>
        <w:tc>
          <w:tcPr>
            <w:tcW w:w="6804" w:type="dxa"/>
            <w:vAlign w:val="center"/>
          </w:tcPr>
          <w:p w14:paraId="22B90D4A" w14:textId="77777777" w:rsidR="00812442" w:rsidRPr="006C5FAD" w:rsidRDefault="00812442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11FA6DAC" w14:textId="21540B35" w:rsidR="00522DED" w:rsidRPr="00522DED" w:rsidRDefault="00522DED" w:rsidP="00522DED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Zoznam strojových zariadení a / alebo elektronických zariadení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418"/>
        <w:gridCol w:w="992"/>
        <w:gridCol w:w="1559"/>
      </w:tblGrid>
      <w:tr w:rsidR="00522DED" w:rsidRPr="006C5FAD" w14:paraId="582CDF75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603B498B" w14:textId="3A5EE7F2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 w:rsidRPr="00522DED"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Por. č.</w:t>
            </w:r>
          </w:p>
        </w:tc>
        <w:tc>
          <w:tcPr>
            <w:tcW w:w="4111" w:type="dxa"/>
            <w:vAlign w:val="center"/>
          </w:tcPr>
          <w:p w14:paraId="5D814192" w14:textId="6527A933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Druh a typ zariadenia</w:t>
            </w:r>
          </w:p>
        </w:tc>
        <w:tc>
          <w:tcPr>
            <w:tcW w:w="1417" w:type="dxa"/>
            <w:vAlign w:val="center"/>
          </w:tcPr>
          <w:p w14:paraId="42BD6358" w14:textId="160E907B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Výrobca</w:t>
            </w:r>
          </w:p>
        </w:tc>
        <w:tc>
          <w:tcPr>
            <w:tcW w:w="1418" w:type="dxa"/>
            <w:vAlign w:val="center"/>
          </w:tcPr>
          <w:p w14:paraId="7698F09F" w14:textId="771A039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Výrobné / sériové číslo</w:t>
            </w:r>
          </w:p>
        </w:tc>
        <w:tc>
          <w:tcPr>
            <w:tcW w:w="992" w:type="dxa"/>
            <w:vAlign w:val="center"/>
          </w:tcPr>
          <w:p w14:paraId="6453F2CE" w14:textId="5CE5AD02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>Rok výroby</w:t>
            </w:r>
          </w:p>
        </w:tc>
        <w:tc>
          <w:tcPr>
            <w:tcW w:w="1559" w:type="dxa"/>
            <w:vAlign w:val="center"/>
          </w:tcPr>
          <w:p w14:paraId="6ED0B7ED" w14:textId="4AA4A8B0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b/>
                <w:bCs/>
                <w:color w:val="1F295A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</w:rPr>
              <w:t xml:space="preserve">Poistná suma </w:t>
            </w:r>
            <w:r>
              <w:rPr>
                <w:rFonts w:ascii="Roboto" w:hAnsi="Roboto"/>
                <w:b/>
                <w:bCs/>
                <w:color w:val="1F295A"/>
                <w:sz w:val="20"/>
                <w:szCs w:val="20"/>
                <w:lang w:val="en-GB"/>
              </w:rPr>
              <w:t>[EUR]</w:t>
            </w:r>
          </w:p>
        </w:tc>
      </w:tr>
      <w:tr w:rsidR="00522DED" w:rsidRPr="006C5FAD" w14:paraId="6BBABCB4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38E2DF89" w14:textId="1AC33180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72A651E0" w14:textId="7A8F8E33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FE6AC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614EB2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14C009" w14:textId="3D1D1AEB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17C3AE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4AB69235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7356E90C" w14:textId="4D4ECE98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68376053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7750CE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63C3F5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14EAC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13C699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7DAD22BC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521EAFDB" w14:textId="635887EA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E4D424A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F51A00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35B6C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072DF5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7ABCE4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1A8E94E0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358893CC" w14:textId="56630F06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539AB966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C7520C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A387F4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A35D34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3B6B41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2F47E6DA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70E462CA" w14:textId="31442C0D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04AED8B2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BBDB23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D2A994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C060C5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4D1C6A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728EB213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3B46CDE4" w14:textId="1F5AC485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14:paraId="26556DA2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5BB678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73F288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C3C8D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1BAB7D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007B83F1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3252D80D" w14:textId="7831D4F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14:paraId="2F373E45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CA4D8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2CF31E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7C175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56D37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5F7DE211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17464E71" w14:textId="2AC3FFD8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14:paraId="7F3C0077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EAD702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73248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60C3BB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41B306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72AABA8A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0271089E" w14:textId="3C3ABB8A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14:paraId="45644B59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AB66C8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92E225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A76F8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B2AD2F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2BB08ABF" w14:textId="77777777" w:rsidTr="00522DED">
        <w:trPr>
          <w:trHeight w:val="397"/>
          <w:jc w:val="center"/>
        </w:trPr>
        <w:tc>
          <w:tcPr>
            <w:tcW w:w="846" w:type="dxa"/>
            <w:vAlign w:val="center"/>
          </w:tcPr>
          <w:p w14:paraId="4E77CF02" w14:textId="1A45AF43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color w:val="1F295A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14:paraId="654D5AC3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9FDF47" w14:textId="77777777" w:rsidR="00522DED" w:rsidRPr="00522DED" w:rsidRDefault="00522DED" w:rsidP="00522DED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458AFA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F146AE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313AFA" w14:textId="77777777" w:rsidR="00522DED" w:rsidRPr="00522DE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jc w:val="center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6CD6F3CD" w14:textId="2DF18F8A" w:rsidR="00522DED" w:rsidRDefault="00522DED" w:rsidP="00522DED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 xml:space="preserve">Informácie o umiestnení zariadenia a o zariadeniach s vlastnou </w:t>
      </w:r>
      <w:proofErr w:type="spellStart"/>
      <w:r>
        <w:rPr>
          <w:rFonts w:ascii="Roboto" w:hAnsi="Roboto"/>
          <w:b/>
          <w:color w:val="1F295A"/>
        </w:rPr>
        <w:t>prepäťovou</w:t>
      </w:r>
      <w:proofErr w:type="spellEnd"/>
      <w:r>
        <w:rPr>
          <w:rFonts w:ascii="Roboto" w:hAnsi="Roboto"/>
          <w:b/>
          <w:color w:val="1F295A"/>
        </w:rPr>
        <w:t xml:space="preserve"> ochranou</w:t>
      </w:r>
    </w:p>
    <w:p w14:paraId="0D53E06F" w14:textId="2C84D209" w:rsidR="00522DED" w:rsidRPr="00522DED" w:rsidRDefault="00522DED" w:rsidP="00522DED">
      <w:pPr>
        <w:spacing w:before="360" w:after="240" w:line="240" w:lineRule="auto"/>
        <w:rPr>
          <w:rFonts w:ascii="Roboto" w:hAnsi="Roboto"/>
          <w:bCs/>
          <w:color w:val="1F295A"/>
          <w:sz w:val="20"/>
          <w:szCs w:val="20"/>
        </w:rPr>
      </w:pPr>
      <w:r>
        <w:rPr>
          <w:rFonts w:ascii="Roboto" w:hAnsi="Roboto"/>
          <w:bCs/>
          <w:color w:val="1F295A"/>
          <w:sz w:val="20"/>
          <w:szCs w:val="20"/>
        </w:rPr>
        <w:t xml:space="preserve">Doplňte </w:t>
      </w:r>
      <w:r w:rsidR="00611334">
        <w:rPr>
          <w:rFonts w:ascii="Roboto" w:hAnsi="Roboto"/>
          <w:bCs/>
          <w:color w:val="1F295A"/>
          <w:sz w:val="20"/>
          <w:szCs w:val="20"/>
        </w:rPr>
        <w:t>Poradové čísla podľa bodu 4. Zoznam strojových zariadení a / alebo elektronických zariadení.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6804"/>
      </w:tblGrid>
      <w:tr w:rsidR="00522DED" w:rsidRPr="006C5FAD" w14:paraId="0D659136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1C8D8A3C" w14:textId="77777777" w:rsidR="00405760" w:rsidRDefault="00611334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Uveďte zariadenia umiestnené na voľnom priestranstve</w:t>
            </w:r>
          </w:p>
          <w:p w14:paraId="65D5B799" w14:textId="256BB163" w:rsidR="00522DED" w:rsidRPr="00405760" w:rsidRDefault="00405760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(okrem pojazdných strojov)</w:t>
            </w:r>
          </w:p>
        </w:tc>
        <w:tc>
          <w:tcPr>
            <w:tcW w:w="6804" w:type="dxa"/>
            <w:vAlign w:val="center"/>
          </w:tcPr>
          <w:p w14:paraId="52F1480A" w14:textId="77777777" w:rsidR="00522DED" w:rsidRPr="006C5FAD" w:rsidRDefault="00522DED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22DED" w:rsidRPr="006C5FAD" w14:paraId="7DA4158A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0C807579" w14:textId="41462801" w:rsidR="00522DED" w:rsidRPr="006C5FAD" w:rsidRDefault="00405760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Uveďte zariadenia umiestnené na</w:t>
            </w:r>
            <w:r w:rsidR="00367919">
              <w:rPr>
                <w:rFonts w:ascii="Roboto" w:hAnsi="Roboto"/>
                <w:b/>
                <w:color w:val="1F295A"/>
                <w:sz w:val="20"/>
                <w:szCs w:val="20"/>
              </w:rPr>
              <w:t> 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podzemnom podlaží,</w:t>
            </w:r>
            <w:r w:rsidR="003679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resp.</w:t>
            </w:r>
            <w:r w:rsidR="003679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pod úrovňou</w:t>
            </w:r>
            <w:r w:rsidR="00367919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okolitého terénu</w:t>
            </w:r>
          </w:p>
        </w:tc>
        <w:tc>
          <w:tcPr>
            <w:tcW w:w="6804" w:type="dxa"/>
            <w:vAlign w:val="center"/>
          </w:tcPr>
          <w:p w14:paraId="372766EB" w14:textId="77777777" w:rsidR="00522DED" w:rsidRPr="006C5FA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  <w:tr w:rsidR="00522DED" w:rsidRPr="006C5FAD" w14:paraId="1AD47D5F" w14:textId="77777777" w:rsidTr="006D3C61">
        <w:trPr>
          <w:trHeight w:val="397"/>
          <w:jc w:val="center"/>
        </w:trPr>
        <w:tc>
          <w:tcPr>
            <w:tcW w:w="3539" w:type="dxa"/>
            <w:vAlign w:val="center"/>
          </w:tcPr>
          <w:p w14:paraId="1ADB5CFA" w14:textId="3A599290" w:rsidR="00522DED" w:rsidRPr="006C5FAD" w:rsidRDefault="00367919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Uveďte zariadenia s vlastnou </w:t>
            </w:r>
            <w:proofErr w:type="spellStart"/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prepäťovou</w:t>
            </w:r>
            <w:proofErr w:type="spellEnd"/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ochranou</w:t>
            </w:r>
          </w:p>
        </w:tc>
        <w:tc>
          <w:tcPr>
            <w:tcW w:w="6804" w:type="dxa"/>
            <w:vAlign w:val="center"/>
          </w:tcPr>
          <w:p w14:paraId="6C8A9073" w14:textId="77777777" w:rsidR="00522DED" w:rsidRPr="006C5FAD" w:rsidRDefault="00522DED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537FB2C6" w14:textId="5DD1D5F9" w:rsidR="00240A73" w:rsidRPr="006C5FAD" w:rsidRDefault="00240A73" w:rsidP="00240A73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t>Požadovaný rozsah poistenia k poisteniu technických rizík</w:t>
      </w: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240A73" w:rsidRPr="006C5FAD" w14:paraId="679374D7" w14:textId="77777777" w:rsidTr="006D3C61">
        <w:trPr>
          <w:trHeight w:val="397"/>
        </w:trPr>
        <w:tc>
          <w:tcPr>
            <w:tcW w:w="3539" w:type="dxa"/>
            <w:vAlign w:val="center"/>
          </w:tcPr>
          <w:p w14:paraId="378021B5" w14:textId="0BE2BBA3" w:rsidR="00240A73" w:rsidRPr="006C5FAD" w:rsidRDefault="00240A73" w:rsidP="006D3C61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Živelné poistenie</w:t>
            </w:r>
          </w:p>
        </w:tc>
        <w:tc>
          <w:tcPr>
            <w:tcW w:w="3260" w:type="dxa"/>
            <w:vAlign w:val="center"/>
          </w:tcPr>
          <w:p w14:paraId="4999F4CB" w14:textId="77777777" w:rsidR="00240A73" w:rsidRPr="006C5FAD" w:rsidRDefault="00240A73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979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3544" w:type="dxa"/>
            <w:vAlign w:val="center"/>
          </w:tcPr>
          <w:p w14:paraId="3250F9FF" w14:textId="77777777" w:rsidR="00240A73" w:rsidRPr="006C5FAD" w:rsidRDefault="00240A73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0215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240A73" w:rsidRPr="006C5FAD" w14:paraId="45F20234" w14:textId="77777777" w:rsidTr="006D3C61">
        <w:trPr>
          <w:trHeight w:val="397"/>
        </w:trPr>
        <w:tc>
          <w:tcPr>
            <w:tcW w:w="3539" w:type="dxa"/>
            <w:vAlign w:val="center"/>
          </w:tcPr>
          <w:p w14:paraId="39A81E43" w14:textId="3129E6B3" w:rsidR="00240A73" w:rsidRDefault="00240A73" w:rsidP="00240A73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Poistenie pre prípad odcudzenia alebo vandalizmu</w:t>
            </w:r>
          </w:p>
        </w:tc>
        <w:tc>
          <w:tcPr>
            <w:tcW w:w="3260" w:type="dxa"/>
            <w:vAlign w:val="center"/>
          </w:tcPr>
          <w:p w14:paraId="019DBBA6" w14:textId="25B4817E" w:rsidR="00240A73" w:rsidRDefault="00240A73" w:rsidP="00240A73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12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áno</w:t>
            </w:r>
          </w:p>
        </w:tc>
        <w:tc>
          <w:tcPr>
            <w:tcW w:w="3544" w:type="dxa"/>
            <w:vAlign w:val="center"/>
          </w:tcPr>
          <w:p w14:paraId="1B347179" w14:textId="18D88283" w:rsidR="00240A73" w:rsidRDefault="00240A73" w:rsidP="00240A73">
            <w:pPr>
              <w:tabs>
                <w:tab w:val="left" w:pos="142"/>
                <w:tab w:val="left" w:pos="426"/>
              </w:tabs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9847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F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</w:t>
            </w: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nie</w:t>
            </w:r>
          </w:p>
        </w:tc>
      </w:tr>
      <w:tr w:rsidR="00240A73" w:rsidRPr="006C5FAD" w14:paraId="273D9962" w14:textId="77777777" w:rsidTr="00240A73">
        <w:trPr>
          <w:trHeight w:val="354"/>
        </w:trPr>
        <w:tc>
          <w:tcPr>
            <w:tcW w:w="3539" w:type="dxa"/>
            <w:vAlign w:val="center"/>
          </w:tcPr>
          <w:p w14:paraId="050FCFA6" w14:textId="77777777" w:rsidR="00240A73" w:rsidRDefault="00240A73" w:rsidP="00240A73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Iné </w:t>
            </w:r>
            <w:r>
              <w:rPr>
                <w:rFonts w:ascii="Roboto" w:hAnsi="Roboto"/>
                <w:b/>
                <w:color w:val="1F295A"/>
                <w:sz w:val="20"/>
                <w:szCs w:val="20"/>
              </w:rPr>
              <w:t>požiadavky</w:t>
            </w:r>
            <w:r w:rsidR="00F5259E">
              <w:rPr>
                <w:rFonts w:ascii="Roboto" w:hAnsi="Roboto"/>
                <w:b/>
                <w:color w:val="1F295A"/>
                <w:sz w:val="20"/>
                <w:szCs w:val="20"/>
              </w:rPr>
              <w:t xml:space="preserve"> na poistenie</w:t>
            </w:r>
          </w:p>
          <w:p w14:paraId="692997EF" w14:textId="67074EB8" w:rsidR="00F5259E" w:rsidRPr="00F5259E" w:rsidRDefault="00F5259E" w:rsidP="00240A73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>
              <w:rPr>
                <w:rFonts w:ascii="Roboto" w:hAnsi="Roboto"/>
                <w:bCs/>
                <w:color w:val="1F295A"/>
                <w:sz w:val="20"/>
                <w:szCs w:val="20"/>
              </w:rPr>
              <w:t>(špecifikujte)</w:t>
            </w:r>
          </w:p>
        </w:tc>
        <w:tc>
          <w:tcPr>
            <w:tcW w:w="6804" w:type="dxa"/>
            <w:gridSpan w:val="2"/>
            <w:vAlign w:val="center"/>
          </w:tcPr>
          <w:p w14:paraId="7BB699F7" w14:textId="77777777" w:rsidR="00240A73" w:rsidRPr="006C5FAD" w:rsidRDefault="00240A73" w:rsidP="00240A73">
            <w:pPr>
              <w:tabs>
                <w:tab w:val="left" w:pos="142"/>
                <w:tab w:val="left" w:pos="426"/>
              </w:tabs>
              <w:spacing w:before="80" w:after="80"/>
              <w:rPr>
                <w:rFonts w:ascii="Roboto" w:hAnsi="Roboto"/>
                <w:color w:val="1F295A"/>
                <w:sz w:val="20"/>
                <w:szCs w:val="20"/>
              </w:rPr>
            </w:pPr>
          </w:p>
        </w:tc>
      </w:tr>
    </w:tbl>
    <w:p w14:paraId="3C433E5F" w14:textId="77777777" w:rsidR="00267CC9" w:rsidRPr="00267CC9" w:rsidRDefault="00267CC9" w:rsidP="00267CC9">
      <w:pPr>
        <w:spacing w:before="360" w:after="240" w:line="240" w:lineRule="auto"/>
        <w:rPr>
          <w:rFonts w:ascii="Roboto" w:hAnsi="Roboto"/>
          <w:b/>
          <w:color w:val="1F295A"/>
        </w:rPr>
      </w:pPr>
    </w:p>
    <w:p w14:paraId="32901145" w14:textId="77777777" w:rsidR="00267CC9" w:rsidRDefault="00267CC9">
      <w:pPr>
        <w:rPr>
          <w:rFonts w:ascii="Roboto" w:hAnsi="Roboto"/>
          <w:b/>
          <w:color w:val="1F295A"/>
        </w:rPr>
      </w:pPr>
      <w:r>
        <w:rPr>
          <w:rFonts w:ascii="Roboto" w:hAnsi="Roboto"/>
          <w:b/>
          <w:color w:val="1F295A"/>
        </w:rPr>
        <w:br w:type="page"/>
      </w:r>
    </w:p>
    <w:p w14:paraId="41736D02" w14:textId="7ABCA843" w:rsidR="0055534C" w:rsidRPr="006C5FAD" w:rsidRDefault="0055534C" w:rsidP="0055534C">
      <w:pPr>
        <w:pStyle w:val="Odsekzoznamu"/>
        <w:numPr>
          <w:ilvl w:val="0"/>
          <w:numId w:val="5"/>
        </w:numPr>
        <w:spacing w:before="360" w:after="240" w:line="240" w:lineRule="auto"/>
        <w:ind w:left="283" w:hanging="357"/>
        <w:rPr>
          <w:rFonts w:ascii="Roboto" w:hAnsi="Roboto"/>
          <w:b/>
          <w:color w:val="1F295A"/>
        </w:rPr>
      </w:pPr>
      <w:r w:rsidRPr="006C5FAD">
        <w:rPr>
          <w:rFonts w:ascii="Roboto" w:hAnsi="Roboto"/>
          <w:b/>
          <w:color w:val="1F295A"/>
        </w:rPr>
        <w:lastRenderedPageBreak/>
        <w:t>Poznámky</w:t>
      </w: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55534C" w:rsidRPr="006C5FAD" w14:paraId="5192A4BE" w14:textId="77777777" w:rsidTr="006D3C61">
        <w:trPr>
          <w:trHeight w:val="1426"/>
          <w:jc w:val="center"/>
        </w:trPr>
        <w:tc>
          <w:tcPr>
            <w:tcW w:w="10343" w:type="dxa"/>
            <w:vAlign w:val="center"/>
          </w:tcPr>
          <w:p w14:paraId="0429C5B7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01C6EDC3" w14:textId="77777777" w:rsidR="0055534C" w:rsidRPr="006C5FAD" w:rsidRDefault="0055534C" w:rsidP="0055534C">
      <w:pPr>
        <w:spacing w:before="480" w:after="120" w:line="240" w:lineRule="auto"/>
        <w:jc w:val="both"/>
        <w:rPr>
          <w:rFonts w:ascii="Roboto" w:hAnsi="Roboto"/>
          <w:b/>
          <w:color w:val="1F295A"/>
          <w:sz w:val="20"/>
          <w:szCs w:val="20"/>
        </w:rPr>
      </w:pPr>
      <w:r w:rsidRPr="006C5FAD">
        <w:rPr>
          <w:rFonts w:ascii="Roboto" w:hAnsi="Roboto"/>
          <w:b/>
          <w:color w:val="1F295A"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479BF20F" w14:textId="77777777" w:rsidR="0055534C" w:rsidRPr="006C5FAD" w:rsidRDefault="0055534C" w:rsidP="0055534C">
      <w:pPr>
        <w:spacing w:before="120" w:after="120" w:line="240" w:lineRule="auto"/>
        <w:jc w:val="both"/>
        <w:rPr>
          <w:rFonts w:ascii="Roboto" w:hAnsi="Roboto"/>
          <w:bCs/>
          <w:color w:val="1F295A"/>
          <w:sz w:val="20"/>
          <w:szCs w:val="20"/>
        </w:rPr>
      </w:pPr>
      <w:r w:rsidRPr="006C5FAD">
        <w:rPr>
          <w:rFonts w:ascii="Roboto" w:hAnsi="Roboto"/>
          <w:bCs/>
          <w:color w:val="1F295A"/>
          <w:sz w:val="20"/>
          <w:szCs w:val="20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tbl>
      <w:tblPr>
        <w:tblStyle w:val="Mriekatabuky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1987"/>
        <w:gridCol w:w="645"/>
        <w:gridCol w:w="1907"/>
        <w:gridCol w:w="2552"/>
        <w:gridCol w:w="2552"/>
      </w:tblGrid>
      <w:tr w:rsidR="0055534C" w:rsidRPr="006C5FAD" w14:paraId="7C38B762" w14:textId="77777777" w:rsidTr="006D3C61">
        <w:trPr>
          <w:trHeight w:val="397"/>
        </w:trPr>
        <w:tc>
          <w:tcPr>
            <w:tcW w:w="344" w:type="dxa"/>
            <w:vAlign w:val="bottom"/>
          </w:tcPr>
          <w:p w14:paraId="44A20756" w14:textId="77777777" w:rsidR="0055534C" w:rsidRPr="006C5FAD" w:rsidRDefault="0055534C" w:rsidP="006D3C61">
            <w:pPr>
              <w:spacing w:before="80" w:after="80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V</w:t>
            </w:r>
          </w:p>
        </w:tc>
        <w:tc>
          <w:tcPr>
            <w:tcW w:w="1987" w:type="dxa"/>
            <w:tcBorders>
              <w:bottom w:val="single" w:sz="4" w:space="0" w:color="1F295A"/>
            </w:tcBorders>
            <w:vAlign w:val="bottom"/>
          </w:tcPr>
          <w:p w14:paraId="17004F94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14:paraId="01F9925F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, dňa</w:t>
            </w:r>
          </w:p>
        </w:tc>
        <w:tc>
          <w:tcPr>
            <w:tcW w:w="1907" w:type="dxa"/>
            <w:tcBorders>
              <w:bottom w:val="single" w:sz="4" w:space="0" w:color="1F295A"/>
            </w:tcBorders>
            <w:vAlign w:val="bottom"/>
          </w:tcPr>
          <w:p w14:paraId="5E71036D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09D604A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2083D2BF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5534C" w:rsidRPr="006C5FAD" w14:paraId="499609FC" w14:textId="77777777" w:rsidTr="006D3C61">
        <w:trPr>
          <w:trHeight w:val="480"/>
        </w:trPr>
        <w:tc>
          <w:tcPr>
            <w:tcW w:w="2331" w:type="dxa"/>
            <w:gridSpan w:val="2"/>
            <w:vAlign w:val="bottom"/>
          </w:tcPr>
          <w:p w14:paraId="26E02E2D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Názov spoločnosti: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01584CB1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382DBB2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E331AC0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  <w:tr w:rsidR="0055534C" w:rsidRPr="006C5FAD" w14:paraId="45FB2F1C" w14:textId="77777777" w:rsidTr="006D3C61">
        <w:trPr>
          <w:trHeight w:val="480"/>
        </w:trPr>
        <w:tc>
          <w:tcPr>
            <w:tcW w:w="2331" w:type="dxa"/>
            <w:gridSpan w:val="2"/>
            <w:vAlign w:val="bottom"/>
          </w:tcPr>
          <w:p w14:paraId="1C09DC9E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Meno a priezvisko:</w:t>
            </w:r>
          </w:p>
        </w:tc>
        <w:tc>
          <w:tcPr>
            <w:tcW w:w="2552" w:type="dxa"/>
            <w:gridSpan w:val="2"/>
            <w:tcBorders>
              <w:bottom w:val="single" w:sz="4" w:space="0" w:color="1F295A"/>
            </w:tcBorders>
            <w:vAlign w:val="bottom"/>
          </w:tcPr>
          <w:p w14:paraId="41616B98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1698A06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jc w:val="right"/>
              <w:rPr>
                <w:rFonts w:ascii="Roboto" w:hAnsi="Roboto"/>
                <w:bCs/>
                <w:color w:val="1F295A"/>
                <w:sz w:val="20"/>
                <w:szCs w:val="20"/>
              </w:rPr>
            </w:pPr>
            <w:r w:rsidRPr="006C5FAD">
              <w:rPr>
                <w:rFonts w:ascii="Roboto" w:hAnsi="Roboto"/>
                <w:bCs/>
                <w:color w:val="1F295A"/>
                <w:sz w:val="20"/>
                <w:szCs w:val="20"/>
              </w:rPr>
              <w:t>Pečiatka a podpis:</w:t>
            </w:r>
          </w:p>
        </w:tc>
        <w:tc>
          <w:tcPr>
            <w:tcW w:w="2552" w:type="dxa"/>
            <w:tcBorders>
              <w:bottom w:val="single" w:sz="4" w:space="0" w:color="1F295A"/>
            </w:tcBorders>
            <w:vAlign w:val="bottom"/>
          </w:tcPr>
          <w:p w14:paraId="58E0DFEB" w14:textId="77777777" w:rsidR="0055534C" w:rsidRPr="006C5FAD" w:rsidRDefault="0055534C" w:rsidP="006D3C61">
            <w:pPr>
              <w:tabs>
                <w:tab w:val="left" w:pos="142"/>
                <w:tab w:val="left" w:pos="426"/>
              </w:tabs>
              <w:rPr>
                <w:rFonts w:ascii="Roboto" w:hAnsi="Roboto"/>
                <w:bCs/>
                <w:color w:val="1F295A"/>
                <w:sz w:val="20"/>
                <w:szCs w:val="20"/>
              </w:rPr>
            </w:pPr>
          </w:p>
        </w:tc>
      </w:tr>
    </w:tbl>
    <w:p w14:paraId="36FC2224" w14:textId="7B2AA8D3" w:rsidR="00473DE8" w:rsidRPr="000D70DE" w:rsidRDefault="00473DE8" w:rsidP="00450AF9">
      <w:pPr>
        <w:tabs>
          <w:tab w:val="left" w:pos="2977"/>
        </w:tabs>
        <w:jc w:val="both"/>
        <w:rPr>
          <w:rFonts w:ascii="HelveticaNeueLT Com 67 MdCn" w:hAnsi="HelveticaNeueLT Com 67 MdCn"/>
          <w:b/>
          <w:bCs/>
          <w:sz w:val="18"/>
          <w:szCs w:val="18"/>
        </w:rPr>
      </w:pPr>
    </w:p>
    <w:sectPr w:rsidR="00473DE8" w:rsidRPr="000D70DE" w:rsidSect="00450A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851" w:left="851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4231" w14:textId="77777777" w:rsidR="00CF1E76" w:rsidRDefault="00CF1E76" w:rsidP="005A49E6">
      <w:pPr>
        <w:spacing w:after="0" w:line="240" w:lineRule="auto"/>
      </w:pPr>
      <w:r>
        <w:separator/>
      </w:r>
    </w:p>
  </w:endnote>
  <w:endnote w:type="continuationSeparator" w:id="0">
    <w:p w14:paraId="23EF2FEA" w14:textId="77777777" w:rsidR="00CF1E76" w:rsidRDefault="00CF1E76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80CE" w14:textId="18DB05D8" w:rsidR="00450AF9" w:rsidRPr="00450AF9" w:rsidRDefault="00450AF9" w:rsidP="00450AF9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>
      <w:rPr>
        <w:rFonts w:ascii="Roboto" w:hAnsi="Roboto"/>
        <w:color w:val="1F295A"/>
        <w:sz w:val="18"/>
        <w:szCs w:val="18"/>
      </w:rPr>
      <w:t>SE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4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83D" w14:textId="01A0FED7" w:rsidR="00450AF9" w:rsidRPr="00450AF9" w:rsidRDefault="00450AF9" w:rsidP="00450AF9">
    <w:pPr>
      <w:pStyle w:val="Pta"/>
      <w:tabs>
        <w:tab w:val="clear" w:pos="4536"/>
        <w:tab w:val="center" w:pos="5103"/>
      </w:tabs>
      <w:rPr>
        <w:rFonts w:ascii="Roboto" w:hAnsi="Roboto"/>
        <w:color w:val="1F295A"/>
        <w:sz w:val="18"/>
        <w:szCs w:val="18"/>
      </w:rPr>
    </w:pPr>
    <w:r w:rsidRPr="00BF36A3">
      <w:rPr>
        <w:rFonts w:ascii="Roboto" w:hAnsi="Roboto"/>
        <w:color w:val="1F295A"/>
        <w:sz w:val="18"/>
        <w:szCs w:val="18"/>
      </w:rPr>
      <w:t>PREMIUM_CCI_</w:t>
    </w:r>
    <w:r>
      <w:rPr>
        <w:rFonts w:ascii="Roboto" w:hAnsi="Roboto"/>
        <w:color w:val="1F295A"/>
        <w:sz w:val="18"/>
        <w:szCs w:val="18"/>
      </w:rPr>
      <w:t>Dotazník</w:t>
    </w:r>
    <w:r w:rsidRPr="00BF36A3">
      <w:rPr>
        <w:rFonts w:ascii="Roboto" w:hAnsi="Roboto"/>
        <w:color w:val="1F295A"/>
        <w:sz w:val="18"/>
        <w:szCs w:val="18"/>
      </w:rPr>
      <w:t>_</w:t>
    </w:r>
    <w:r>
      <w:rPr>
        <w:rFonts w:ascii="Roboto" w:hAnsi="Roboto"/>
        <w:color w:val="1F295A"/>
        <w:sz w:val="18"/>
        <w:szCs w:val="18"/>
      </w:rPr>
      <w:t>SE</w:t>
    </w:r>
    <w:r w:rsidRPr="00BF36A3">
      <w:rPr>
        <w:rFonts w:ascii="Roboto" w:hAnsi="Roboto"/>
        <w:color w:val="1F295A"/>
        <w:sz w:val="18"/>
        <w:szCs w:val="18"/>
      </w:rPr>
      <w:t>_2023-02-01</w:t>
    </w:r>
    <w:r>
      <w:rPr>
        <w:rFonts w:ascii="Roboto" w:hAnsi="Roboto"/>
        <w:color w:val="1F295A"/>
        <w:sz w:val="18"/>
        <w:szCs w:val="18"/>
      </w:rPr>
      <w:tab/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PAGE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3</w:t>
    </w:r>
    <w:r w:rsidRPr="00F2780B">
      <w:rPr>
        <w:rFonts w:ascii="Roboto" w:hAnsi="Roboto"/>
        <w:color w:val="1F295A"/>
        <w:sz w:val="18"/>
        <w:szCs w:val="18"/>
      </w:rPr>
      <w:fldChar w:fldCharType="end"/>
    </w:r>
    <w:r w:rsidRPr="00F2780B">
      <w:rPr>
        <w:rFonts w:ascii="Roboto" w:hAnsi="Roboto"/>
        <w:color w:val="1F295A"/>
        <w:sz w:val="18"/>
        <w:szCs w:val="18"/>
      </w:rPr>
      <w:t xml:space="preserve"> / </w:t>
    </w:r>
    <w:r w:rsidRPr="00F2780B">
      <w:rPr>
        <w:rFonts w:ascii="Roboto" w:hAnsi="Roboto"/>
        <w:color w:val="1F295A"/>
        <w:sz w:val="18"/>
        <w:szCs w:val="18"/>
      </w:rPr>
      <w:fldChar w:fldCharType="begin"/>
    </w:r>
    <w:r w:rsidRPr="00F2780B">
      <w:rPr>
        <w:rFonts w:ascii="Roboto" w:hAnsi="Roboto"/>
        <w:color w:val="1F295A"/>
        <w:sz w:val="18"/>
        <w:szCs w:val="18"/>
      </w:rPr>
      <w:instrText>NUMPAGES  \* Arabic  \* MERGEFORMAT</w:instrText>
    </w:r>
    <w:r w:rsidRPr="00F2780B">
      <w:rPr>
        <w:rFonts w:ascii="Roboto" w:hAnsi="Roboto"/>
        <w:color w:val="1F295A"/>
        <w:sz w:val="18"/>
        <w:szCs w:val="18"/>
      </w:rPr>
      <w:fldChar w:fldCharType="separate"/>
    </w:r>
    <w:r>
      <w:rPr>
        <w:rFonts w:ascii="Roboto" w:hAnsi="Roboto"/>
        <w:color w:val="1F295A"/>
        <w:sz w:val="18"/>
        <w:szCs w:val="18"/>
      </w:rPr>
      <w:t>3</w:t>
    </w:r>
    <w:r w:rsidRPr="00F2780B">
      <w:rPr>
        <w:rFonts w:ascii="Roboto" w:hAnsi="Roboto"/>
        <w:color w:val="1F295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9443" w14:textId="77777777" w:rsidR="00CF1E76" w:rsidRDefault="00CF1E76" w:rsidP="005A49E6">
      <w:pPr>
        <w:spacing w:after="0" w:line="240" w:lineRule="auto"/>
      </w:pPr>
      <w:r>
        <w:separator/>
      </w:r>
    </w:p>
  </w:footnote>
  <w:footnote w:type="continuationSeparator" w:id="0">
    <w:p w14:paraId="2713CB19" w14:textId="77777777" w:rsidR="00CF1E76" w:rsidRDefault="00CF1E76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A9B5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C615" w14:textId="34BDA620" w:rsidR="00A835C4" w:rsidRPr="00D03BCB" w:rsidRDefault="00A835C4" w:rsidP="00A835C4">
    <w:pPr>
      <w:tabs>
        <w:tab w:val="left" w:pos="10206"/>
        <w:tab w:val="left" w:pos="10348"/>
      </w:tabs>
      <w:spacing w:after="600" w:line="240" w:lineRule="auto"/>
      <w:ind w:left="3119" w:right="567"/>
      <w:jc w:val="right"/>
      <w:rPr>
        <w:rFonts w:ascii="Roboto" w:hAnsi="Roboto" w:cs="Calibri"/>
        <w:b/>
        <w:color w:val="FFFFFF"/>
        <w:sz w:val="28"/>
        <w:szCs w:val="28"/>
      </w:rPr>
    </w:pPr>
    <w:r w:rsidRPr="00C40EA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CCA7C74" wp14:editId="0F1555C5">
          <wp:simplePos x="0" y="0"/>
          <wp:positionH relativeFrom="page">
            <wp:posOffset>0</wp:posOffset>
          </wp:positionH>
          <wp:positionV relativeFrom="paragraph">
            <wp:posOffset>-354965</wp:posOffset>
          </wp:positionV>
          <wp:extent cx="7560000" cy="13500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Calibri"/>
        <w:b/>
        <w:color w:val="FFFFFF"/>
        <w:sz w:val="28"/>
        <w:szCs w:val="28"/>
      </w:rPr>
      <w:t>Dotazník</w:t>
    </w:r>
    <w:r>
      <w:rPr>
        <w:rFonts w:ascii="Roboto" w:hAnsi="Roboto" w:cs="Calibri"/>
        <w:b/>
        <w:color w:val="FFFFFF"/>
        <w:sz w:val="28"/>
        <w:szCs w:val="28"/>
      </w:rPr>
      <w:br/>
    </w:r>
    <w:r>
      <w:rPr>
        <w:rFonts w:ascii="Roboto" w:hAnsi="Roboto" w:cs="Calibri"/>
        <w:b/>
        <w:color w:val="FFFFFF"/>
        <w:sz w:val="28"/>
        <w:szCs w:val="28"/>
      </w:rPr>
      <w:t>pre poistenie</w:t>
    </w:r>
    <w:r>
      <w:rPr>
        <w:rFonts w:ascii="Roboto" w:hAnsi="Roboto" w:cs="Calibri"/>
        <w:b/>
        <w:color w:val="FFFFFF"/>
        <w:sz w:val="28"/>
        <w:szCs w:val="28"/>
      </w:rPr>
      <w:t xml:space="preserve"> strojových a elektronických zariadení</w:t>
    </w:r>
  </w:p>
  <w:p w14:paraId="6027CE20" w14:textId="17C39FEC" w:rsidR="00E06697" w:rsidRPr="00A835C4" w:rsidRDefault="00A835C4" w:rsidP="00A835C4">
    <w:pPr>
      <w:tabs>
        <w:tab w:val="left" w:pos="2430"/>
      </w:tabs>
      <w:spacing w:before="160" w:after="120" w:line="240" w:lineRule="auto"/>
      <w:ind w:left="709" w:right="566"/>
      <w:rPr>
        <w:rFonts w:ascii="Roboto" w:hAnsi="Roboto" w:cs="Calibri"/>
        <w:bCs/>
        <w:color w:val="1F295A"/>
        <w:sz w:val="16"/>
        <w:szCs w:val="16"/>
      </w:rPr>
    </w:pPr>
    <w:r w:rsidRPr="00DB3172">
      <w:rPr>
        <w:rFonts w:ascii="Roboto" w:hAnsi="Roboto" w:cs="Calibri"/>
        <w:bCs/>
        <w:color w:val="255FAC"/>
        <w:sz w:val="16"/>
        <w:szCs w:val="16"/>
      </w:rPr>
      <w:t>PREMIUM Poisťovňa</w:t>
    </w:r>
    <w:r w:rsidRPr="00D03BCB">
      <w:rPr>
        <w:rFonts w:ascii="Roboto" w:hAnsi="Roboto" w:cs="Calibri"/>
        <w:bCs/>
        <w:color w:val="1F295A"/>
        <w:sz w:val="16"/>
        <w:szCs w:val="16"/>
      </w:rPr>
      <w:t>, pobočka poisťovne z iného členského štátu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89181B"/>
    <w:multiLevelType w:val="hybridMultilevel"/>
    <w:tmpl w:val="FB5A4C8A"/>
    <w:lvl w:ilvl="0" w:tplc="041B000F">
      <w:start w:val="1"/>
      <w:numFmt w:val="decimal"/>
      <w:lvlText w:val="%1."/>
      <w:lvlJc w:val="left"/>
      <w:pPr>
        <w:ind w:left="648" w:hanging="360"/>
      </w:p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731708">
    <w:abstractNumId w:val="4"/>
  </w:num>
  <w:num w:numId="2" w16cid:durableId="384641047">
    <w:abstractNumId w:val="1"/>
  </w:num>
  <w:num w:numId="3" w16cid:durableId="185171608">
    <w:abstractNumId w:val="0"/>
  </w:num>
  <w:num w:numId="4" w16cid:durableId="1861819741">
    <w:abstractNumId w:val="2"/>
  </w:num>
  <w:num w:numId="5" w16cid:durableId="194552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50135"/>
    <w:rsid w:val="00082E8D"/>
    <w:rsid w:val="000D0B62"/>
    <w:rsid w:val="000D70DE"/>
    <w:rsid w:val="001259D9"/>
    <w:rsid w:val="0014594F"/>
    <w:rsid w:val="00227C7A"/>
    <w:rsid w:val="00240A73"/>
    <w:rsid w:val="00267CC9"/>
    <w:rsid w:val="00280354"/>
    <w:rsid w:val="00283DB7"/>
    <w:rsid w:val="002A47C3"/>
    <w:rsid w:val="002F01F9"/>
    <w:rsid w:val="00367919"/>
    <w:rsid w:val="003A13A3"/>
    <w:rsid w:val="003C06CD"/>
    <w:rsid w:val="003D127D"/>
    <w:rsid w:val="003D21D4"/>
    <w:rsid w:val="003E4C54"/>
    <w:rsid w:val="00405760"/>
    <w:rsid w:val="00416359"/>
    <w:rsid w:val="004202EC"/>
    <w:rsid w:val="00435EC1"/>
    <w:rsid w:val="00450AF9"/>
    <w:rsid w:val="00455F41"/>
    <w:rsid w:val="00473DE8"/>
    <w:rsid w:val="00490276"/>
    <w:rsid w:val="004B03C1"/>
    <w:rsid w:val="004B1925"/>
    <w:rsid w:val="004C6A90"/>
    <w:rsid w:val="004D1AC7"/>
    <w:rsid w:val="004D602D"/>
    <w:rsid w:val="00522DED"/>
    <w:rsid w:val="0055534C"/>
    <w:rsid w:val="00577CE8"/>
    <w:rsid w:val="005A49E6"/>
    <w:rsid w:val="005D3CAC"/>
    <w:rsid w:val="005D5C14"/>
    <w:rsid w:val="00606666"/>
    <w:rsid w:val="00611334"/>
    <w:rsid w:val="0062467D"/>
    <w:rsid w:val="006B6547"/>
    <w:rsid w:val="007041F6"/>
    <w:rsid w:val="00745639"/>
    <w:rsid w:val="00766C20"/>
    <w:rsid w:val="00791F18"/>
    <w:rsid w:val="00794889"/>
    <w:rsid w:val="00794F31"/>
    <w:rsid w:val="007A3543"/>
    <w:rsid w:val="007B4668"/>
    <w:rsid w:val="007D6882"/>
    <w:rsid w:val="007E6396"/>
    <w:rsid w:val="00812442"/>
    <w:rsid w:val="00825D52"/>
    <w:rsid w:val="0083378E"/>
    <w:rsid w:val="00860D4E"/>
    <w:rsid w:val="00862CB6"/>
    <w:rsid w:val="00865A8F"/>
    <w:rsid w:val="00867BEE"/>
    <w:rsid w:val="008A3B6B"/>
    <w:rsid w:val="008A4159"/>
    <w:rsid w:val="008B341C"/>
    <w:rsid w:val="00904D28"/>
    <w:rsid w:val="00942C68"/>
    <w:rsid w:val="00964B4D"/>
    <w:rsid w:val="00970008"/>
    <w:rsid w:val="00980CD4"/>
    <w:rsid w:val="009B5222"/>
    <w:rsid w:val="009B559C"/>
    <w:rsid w:val="009C48E5"/>
    <w:rsid w:val="00A157FA"/>
    <w:rsid w:val="00A5702F"/>
    <w:rsid w:val="00A835C4"/>
    <w:rsid w:val="00A96CF2"/>
    <w:rsid w:val="00AE6AA2"/>
    <w:rsid w:val="00B0511A"/>
    <w:rsid w:val="00B15775"/>
    <w:rsid w:val="00B16907"/>
    <w:rsid w:val="00B7709A"/>
    <w:rsid w:val="00B82F25"/>
    <w:rsid w:val="00B84175"/>
    <w:rsid w:val="00BA4F76"/>
    <w:rsid w:val="00BF3948"/>
    <w:rsid w:val="00C15674"/>
    <w:rsid w:val="00C53669"/>
    <w:rsid w:val="00CF1E76"/>
    <w:rsid w:val="00D27AD4"/>
    <w:rsid w:val="00D445AA"/>
    <w:rsid w:val="00D50959"/>
    <w:rsid w:val="00D600C4"/>
    <w:rsid w:val="00DA1396"/>
    <w:rsid w:val="00E06697"/>
    <w:rsid w:val="00E620FE"/>
    <w:rsid w:val="00E641AC"/>
    <w:rsid w:val="00E669CC"/>
    <w:rsid w:val="00E7034A"/>
    <w:rsid w:val="00E93824"/>
    <w:rsid w:val="00ED54EC"/>
    <w:rsid w:val="00EF6044"/>
    <w:rsid w:val="00F06819"/>
    <w:rsid w:val="00F42EA5"/>
    <w:rsid w:val="00F5259E"/>
    <w:rsid w:val="00F82D37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9AFF3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69479-0947-49BA-AA61-6DFD501CF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4E32A-4334-47D8-B2BA-04C50726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D654B-B250-4D6B-8E9A-69091DC9C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22</cp:revision>
  <cp:lastPrinted>2016-12-20T10:49:00Z</cp:lastPrinted>
  <dcterms:created xsi:type="dcterms:W3CDTF">2020-09-29T12:24:00Z</dcterms:created>
  <dcterms:modified xsi:type="dcterms:W3CDTF">2023-02-08T14:26:00Z</dcterms:modified>
</cp:coreProperties>
</file>