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448" w14:textId="77777777" w:rsidR="001E33CA" w:rsidRPr="00FC6119" w:rsidRDefault="001E33CA" w:rsidP="001E33CA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t>Všeobecné informácie o záujemcovi o poistenie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2410"/>
      </w:tblGrid>
      <w:tr w:rsidR="001E33CA" w:rsidRPr="00FC6119" w14:paraId="4E97D071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685C6ABB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Obchodné meno (Názov)</w:t>
            </w:r>
          </w:p>
        </w:tc>
        <w:tc>
          <w:tcPr>
            <w:tcW w:w="6804" w:type="dxa"/>
            <w:gridSpan w:val="3"/>
            <w:vAlign w:val="center"/>
          </w:tcPr>
          <w:p w14:paraId="3C777A33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1E33CA" w:rsidRPr="00FC6119" w14:paraId="22B40DA4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312457B1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IČO</w:t>
            </w:r>
          </w:p>
        </w:tc>
        <w:tc>
          <w:tcPr>
            <w:tcW w:w="6804" w:type="dxa"/>
            <w:gridSpan w:val="3"/>
            <w:vAlign w:val="center"/>
          </w:tcPr>
          <w:p w14:paraId="5A44F691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1E33CA" w:rsidRPr="00FC6119" w14:paraId="55DD81A7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707C14CE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3"/>
            <w:vAlign w:val="center"/>
          </w:tcPr>
          <w:p w14:paraId="633726EF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1E33CA" w:rsidRPr="00FC6119" w14:paraId="01A8FF42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2DC3D3E9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Predmet činnosti</w:t>
            </w:r>
          </w:p>
        </w:tc>
        <w:tc>
          <w:tcPr>
            <w:tcW w:w="6804" w:type="dxa"/>
            <w:gridSpan w:val="3"/>
            <w:vAlign w:val="center"/>
          </w:tcPr>
          <w:p w14:paraId="4CA56F3B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E33CA" w:rsidRPr="00FC6119" w14:paraId="28DE185A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4B552BC4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Telefónne číslo</w:t>
            </w:r>
          </w:p>
        </w:tc>
        <w:tc>
          <w:tcPr>
            <w:tcW w:w="2268" w:type="dxa"/>
            <w:vAlign w:val="center"/>
          </w:tcPr>
          <w:p w14:paraId="1D7CDF2A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A0ED8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7D686455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E33CA" w:rsidRPr="00FC6119" w14:paraId="70155CD3" w14:textId="77777777" w:rsidTr="008B3E7C">
        <w:trPr>
          <w:trHeight w:val="384"/>
          <w:jc w:val="center"/>
        </w:trPr>
        <w:tc>
          <w:tcPr>
            <w:tcW w:w="3539" w:type="dxa"/>
            <w:vAlign w:val="center"/>
          </w:tcPr>
          <w:p w14:paraId="6B58F7C1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Webová stránka</w:t>
            </w:r>
          </w:p>
        </w:tc>
        <w:tc>
          <w:tcPr>
            <w:tcW w:w="6804" w:type="dxa"/>
            <w:gridSpan w:val="3"/>
            <w:vAlign w:val="center"/>
          </w:tcPr>
          <w:p w14:paraId="4F2596C1" w14:textId="77777777" w:rsidR="001E33CA" w:rsidRPr="00FC6119" w:rsidRDefault="001E33CA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088BAB" w14:textId="16B40885" w:rsidR="001E33CA" w:rsidRPr="00FC6119" w:rsidRDefault="001E33CA" w:rsidP="00EA6EDE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t>Škodová história za posledných 5 rokov</w:t>
      </w:r>
    </w:p>
    <w:p w14:paraId="3D20D048" w14:textId="77777777" w:rsidR="00EA6EDE" w:rsidRPr="00FC6119" w:rsidRDefault="00EA6EDE" w:rsidP="00EA6EDE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FC6119">
        <w:rPr>
          <w:rFonts w:ascii="Roboto" w:hAnsi="Roboto"/>
          <w:bCs/>
          <w:color w:val="1F295A"/>
          <w:sz w:val="20"/>
          <w:szCs w:val="20"/>
        </w:rPr>
        <w:t>Uveďte všetky škody vrátane škôd, ktoré neboli poistené a škôd, za ktoré poisťovňa neposkytla poistné plnenie.</w:t>
      </w:r>
    </w:p>
    <w:p w14:paraId="2EE33844" w14:textId="77777777" w:rsidR="00EA6EDE" w:rsidRPr="00FC6119" w:rsidRDefault="00EA6EDE" w:rsidP="00EA6EDE">
      <w:pPr>
        <w:spacing w:before="120" w:after="120" w:line="240" w:lineRule="auto"/>
        <w:jc w:val="both"/>
        <w:rPr>
          <w:rFonts w:ascii="Roboto" w:hAnsi="Roboto"/>
          <w:bCs/>
          <w:i/>
          <w:iCs/>
          <w:color w:val="1F295A"/>
          <w:sz w:val="20"/>
          <w:szCs w:val="20"/>
        </w:rPr>
      </w:pPr>
      <w:r w:rsidRPr="00FC6119">
        <w:rPr>
          <w:rFonts w:ascii="Roboto" w:hAnsi="Roboto"/>
          <w:bCs/>
          <w:i/>
          <w:iCs/>
          <w:color w:val="1F295A"/>
          <w:sz w:val="20"/>
          <w:szCs w:val="20"/>
        </w:rPr>
        <w:t>V prípade nevyplnenia polí škodovej histórie sa uvažuje s </w:t>
      </w:r>
      <w:proofErr w:type="spellStart"/>
      <w:r w:rsidRPr="00FC6119">
        <w:rPr>
          <w:rFonts w:ascii="Roboto" w:hAnsi="Roboto"/>
          <w:bCs/>
          <w:i/>
          <w:iCs/>
          <w:color w:val="1F295A"/>
          <w:sz w:val="20"/>
          <w:szCs w:val="20"/>
        </w:rPr>
        <w:t>bezškodovým</w:t>
      </w:r>
      <w:proofErr w:type="spellEnd"/>
      <w:r w:rsidRPr="00FC6119">
        <w:rPr>
          <w:rFonts w:ascii="Roboto" w:hAnsi="Roboto"/>
          <w:bCs/>
          <w:i/>
          <w:iCs/>
          <w:color w:val="1F295A"/>
          <w:sz w:val="20"/>
          <w:szCs w:val="20"/>
        </w:rPr>
        <w:t xml:space="preserve"> priebehom, </w:t>
      </w:r>
      <w:proofErr w:type="spellStart"/>
      <w:r w:rsidRPr="00FC6119">
        <w:rPr>
          <w:rFonts w:ascii="Roboto" w:hAnsi="Roboto"/>
          <w:bCs/>
          <w:i/>
          <w:iCs/>
          <w:color w:val="1F295A"/>
          <w:sz w:val="20"/>
          <w:szCs w:val="20"/>
        </w:rPr>
        <w:t>t.j</w:t>
      </w:r>
      <w:proofErr w:type="spellEnd"/>
      <w:r w:rsidRPr="00FC6119">
        <w:rPr>
          <w:rFonts w:ascii="Roboto" w:hAnsi="Roboto"/>
          <w:bCs/>
          <w:i/>
          <w:iCs/>
          <w:color w:val="1F295A"/>
          <w:sz w:val="20"/>
          <w:szCs w:val="20"/>
        </w:rPr>
        <w:t>. nenastala žiadna škoda v zmysle vyššie uvedeného rozsahu.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5954"/>
        <w:gridCol w:w="2126"/>
      </w:tblGrid>
      <w:tr w:rsidR="00EA6EDE" w:rsidRPr="00FC6119" w14:paraId="32ED4EEA" w14:textId="77777777" w:rsidTr="008B3E7C">
        <w:trPr>
          <w:trHeight w:val="397"/>
          <w:jc w:val="center"/>
        </w:trPr>
        <w:tc>
          <w:tcPr>
            <w:tcW w:w="2263" w:type="dxa"/>
            <w:vAlign w:val="center"/>
          </w:tcPr>
          <w:p w14:paraId="5DF267EF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Dátum vzniku škody</w:t>
            </w:r>
          </w:p>
        </w:tc>
        <w:tc>
          <w:tcPr>
            <w:tcW w:w="5954" w:type="dxa"/>
            <w:vAlign w:val="center"/>
          </w:tcPr>
          <w:p w14:paraId="378A36DB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Príčina vzniku a stručný opis škody</w:t>
            </w:r>
          </w:p>
        </w:tc>
        <w:tc>
          <w:tcPr>
            <w:tcW w:w="2126" w:type="dxa"/>
            <w:vAlign w:val="center"/>
          </w:tcPr>
          <w:p w14:paraId="4C675323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Výška škody </w:t>
            </w:r>
            <w:r w:rsidRPr="00FC6119"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[EUR]</w:t>
            </w:r>
          </w:p>
        </w:tc>
      </w:tr>
      <w:tr w:rsidR="00EA6EDE" w:rsidRPr="00FC6119" w14:paraId="0023CA5A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54F941BF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95C14F3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9CA2F0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786D2FB1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78168727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4BE6AC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DD0DF4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36444E27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0FCB8247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D51A3B4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01F5ED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799ECDEC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75770BD3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30D9FCD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B868F1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3FE5BB04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5C4ED7FC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7C0C51F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5729A7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3EAEF40B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6B447000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B89B140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61CAD4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EA6EDE" w:rsidRPr="00FC6119" w14:paraId="59FC4265" w14:textId="77777777" w:rsidTr="008B3E7C">
        <w:trPr>
          <w:trHeight w:val="340"/>
          <w:jc w:val="center"/>
        </w:trPr>
        <w:tc>
          <w:tcPr>
            <w:tcW w:w="2263" w:type="dxa"/>
            <w:vAlign w:val="center"/>
          </w:tcPr>
          <w:p w14:paraId="58D51958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23A2C86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CAC535" w14:textId="77777777" w:rsidR="00EA6EDE" w:rsidRPr="00FC6119" w:rsidRDefault="00EA6EDE" w:rsidP="008B3E7C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AD96926" w14:textId="1C79B7CB" w:rsidR="00522E23" w:rsidRPr="00FC6119" w:rsidRDefault="00522E23" w:rsidP="00522E23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t>Prepravovaný náklad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4961"/>
      </w:tblGrid>
      <w:tr w:rsidR="00522E23" w:rsidRPr="00FC6119" w14:paraId="5E8D3019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21A394C6" w14:textId="02FE6236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Druh prepravovaného nákladu</w:t>
            </w:r>
          </w:p>
        </w:tc>
        <w:tc>
          <w:tcPr>
            <w:tcW w:w="6804" w:type="dxa"/>
            <w:gridSpan w:val="2"/>
            <w:vAlign w:val="center"/>
          </w:tcPr>
          <w:p w14:paraId="1B8F2BBA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22E23" w:rsidRPr="00FC6119" w14:paraId="6D685948" w14:textId="77777777" w:rsidTr="00F44913">
        <w:trPr>
          <w:trHeight w:val="397"/>
          <w:jc w:val="center"/>
        </w:trPr>
        <w:tc>
          <w:tcPr>
            <w:tcW w:w="3539" w:type="dxa"/>
            <w:vMerge w:val="restart"/>
            <w:vAlign w:val="center"/>
          </w:tcPr>
          <w:p w14:paraId="5D93811A" w14:textId="61EDFD6B" w:rsidR="00522E23" w:rsidRPr="00FC6119" w:rsidRDefault="003D6BAA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  <w:vertAlign w:val="superscript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Je nákladom krehký tovar</w:t>
            </w:r>
            <w:r w:rsidR="00522E23"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?</w:t>
            </w: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/>
                <w:color w:val="1F295A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  <w:vAlign w:val="center"/>
          </w:tcPr>
          <w:p w14:paraId="7ECCA1C0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652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vMerge w:val="restart"/>
            <w:vAlign w:val="center"/>
          </w:tcPr>
          <w:p w14:paraId="45E78DC8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</w:t>
            </w:r>
            <w:r w:rsidR="004A50CF"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detaily</w:t>
            </w:r>
            <w:r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0B6644C1" w14:textId="4FB3F5BF" w:rsidR="00811E38" w:rsidRPr="00FC6119" w:rsidRDefault="00811E38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E23" w:rsidRPr="00FC6119" w14:paraId="26CF11CD" w14:textId="77777777" w:rsidTr="00F44913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57360FB3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051946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236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vMerge/>
            <w:vAlign w:val="center"/>
          </w:tcPr>
          <w:p w14:paraId="6EA764B3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E23" w:rsidRPr="00FC6119" w14:paraId="357192A0" w14:textId="77777777" w:rsidTr="00F44913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70EAB92A" w14:textId="61D37321" w:rsidR="00522E23" w:rsidRPr="00FC6119" w:rsidRDefault="004A50CF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Je nákladom tovar s riadeným teplotným režimom?</w:t>
            </w:r>
          </w:p>
        </w:tc>
        <w:tc>
          <w:tcPr>
            <w:tcW w:w="1843" w:type="dxa"/>
            <w:vAlign w:val="center"/>
          </w:tcPr>
          <w:p w14:paraId="77CE7C56" w14:textId="4EE6AFC8" w:rsidR="00522E23" w:rsidRPr="00FC6119" w:rsidRDefault="004A50CF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211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522E23"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vMerge w:val="restart"/>
          </w:tcPr>
          <w:p w14:paraId="4784E7A7" w14:textId="388B366E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</w:t>
            </w:r>
            <w:r w:rsidR="00811E38"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áno, uveďte detaily</w:t>
            </w:r>
            <w:r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50B7C79C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E23" w:rsidRPr="00FC6119" w14:paraId="308D3D39" w14:textId="77777777" w:rsidTr="00F44913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6112CDA1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677A99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3480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vMerge/>
          </w:tcPr>
          <w:p w14:paraId="01D702A6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522E23" w:rsidRPr="00FC6119" w14:paraId="78507CEA" w14:textId="77777777" w:rsidTr="00F44913">
        <w:tblPrEx>
          <w:jc w:val="left"/>
        </w:tblPrEx>
        <w:trPr>
          <w:trHeight w:val="463"/>
        </w:trPr>
        <w:tc>
          <w:tcPr>
            <w:tcW w:w="3539" w:type="dxa"/>
            <w:vMerge w:val="restart"/>
            <w:vAlign w:val="center"/>
          </w:tcPr>
          <w:p w14:paraId="53602262" w14:textId="5B7FDA6F" w:rsidR="00522E23" w:rsidRPr="00FC6119" w:rsidRDefault="0097466C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Je nákladom tovar so zvýšeným rizikom </w:t>
            </w:r>
            <w:r w:rsidR="00F44913"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vzniku požiaru alebo výbuchu?</w:t>
            </w:r>
          </w:p>
        </w:tc>
        <w:tc>
          <w:tcPr>
            <w:tcW w:w="1843" w:type="dxa"/>
            <w:vAlign w:val="center"/>
          </w:tcPr>
          <w:p w14:paraId="2A13E670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901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vMerge w:val="restart"/>
          </w:tcPr>
          <w:p w14:paraId="587C328C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detaily:</w:t>
            </w:r>
          </w:p>
          <w:p w14:paraId="2FAC1939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E23" w:rsidRPr="00FC6119" w14:paraId="6AFB237D" w14:textId="77777777" w:rsidTr="00F44913">
        <w:tblPrEx>
          <w:jc w:val="left"/>
        </w:tblPrEx>
        <w:trPr>
          <w:trHeight w:val="399"/>
        </w:trPr>
        <w:tc>
          <w:tcPr>
            <w:tcW w:w="3539" w:type="dxa"/>
            <w:vMerge/>
          </w:tcPr>
          <w:p w14:paraId="42D51BB6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94F4F4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46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vMerge/>
          </w:tcPr>
          <w:p w14:paraId="6185F454" w14:textId="77777777" w:rsidR="00522E23" w:rsidRPr="00FC6119" w:rsidRDefault="00522E23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</w:tbl>
    <w:p w14:paraId="4D8CFF2C" w14:textId="36A94956" w:rsidR="00F42EA5" w:rsidRPr="00FC6119" w:rsidRDefault="008C5210" w:rsidP="008C5210">
      <w:pPr>
        <w:spacing w:before="120" w:after="120" w:line="240" w:lineRule="auto"/>
        <w:ind w:left="284" w:hanging="284"/>
        <w:jc w:val="both"/>
        <w:rPr>
          <w:rFonts w:ascii="Roboto" w:hAnsi="Roboto"/>
          <w:bCs/>
          <w:color w:val="1F295A"/>
          <w:sz w:val="20"/>
          <w:szCs w:val="20"/>
        </w:rPr>
      </w:pPr>
      <w:r w:rsidRPr="00FC6119">
        <w:rPr>
          <w:rFonts w:ascii="Roboto" w:hAnsi="Roboto"/>
          <w:b/>
          <w:bCs/>
          <w:color w:val="1F295A"/>
          <w:sz w:val="24"/>
          <w:szCs w:val="24"/>
          <w:vertAlign w:val="superscript"/>
        </w:rPr>
        <w:t>1)</w:t>
      </w:r>
      <w:r w:rsidRPr="00FC6119">
        <w:rPr>
          <w:rFonts w:ascii="Roboto" w:hAnsi="Roboto"/>
          <w:bCs/>
          <w:color w:val="1F295A"/>
          <w:sz w:val="20"/>
          <w:szCs w:val="20"/>
        </w:rPr>
        <w:tab/>
        <w:t>K</w:t>
      </w:r>
      <w:r w:rsidRPr="00FC6119">
        <w:rPr>
          <w:rFonts w:ascii="Roboto" w:hAnsi="Roboto"/>
          <w:bCs/>
          <w:color w:val="1F295A"/>
          <w:sz w:val="20"/>
          <w:szCs w:val="20"/>
        </w:rPr>
        <w:t>rehkým tovarom sa rozumie tovar pozostávajúci z krehkého materiálu, napr. sklo, keramika, elektronika, tovar v sklených obaloch</w:t>
      </w:r>
      <w:r w:rsidRPr="00FC6119">
        <w:rPr>
          <w:rFonts w:ascii="Roboto" w:hAnsi="Roboto"/>
          <w:bCs/>
          <w:color w:val="1F295A"/>
          <w:sz w:val="20"/>
          <w:szCs w:val="20"/>
        </w:rPr>
        <w:t>.</w:t>
      </w:r>
    </w:p>
    <w:p w14:paraId="25FE29A4" w14:textId="77777777" w:rsidR="00975C97" w:rsidRPr="00FC6119" w:rsidRDefault="00975C97">
      <w:pPr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br w:type="page"/>
      </w:r>
    </w:p>
    <w:p w14:paraId="01B3CE35" w14:textId="65310E4A" w:rsidR="007E6396" w:rsidRPr="00FC6119" w:rsidRDefault="004B6159" w:rsidP="00744299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lastRenderedPageBreak/>
        <w:t>Vykonávanie prepravy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3260"/>
      </w:tblGrid>
      <w:tr w:rsidR="00744299" w:rsidRPr="00FC6119" w14:paraId="1552D177" w14:textId="77777777" w:rsidTr="00744299">
        <w:trPr>
          <w:trHeight w:val="397"/>
          <w:jc w:val="center"/>
        </w:trPr>
        <w:tc>
          <w:tcPr>
            <w:tcW w:w="3539" w:type="dxa"/>
            <w:vAlign w:val="center"/>
          </w:tcPr>
          <w:p w14:paraId="56D2FEB7" w14:textId="691A2B7F" w:rsidR="00744299" w:rsidRPr="00FC6119" w:rsidRDefault="00744299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Preprava je vykonávaná</w:t>
            </w:r>
          </w:p>
        </w:tc>
        <w:tc>
          <w:tcPr>
            <w:tcW w:w="1701" w:type="dxa"/>
            <w:vAlign w:val="center"/>
          </w:tcPr>
          <w:p w14:paraId="7782A6B1" w14:textId="4B675205" w:rsidR="00744299" w:rsidRPr="00FC6119" w:rsidRDefault="00744299" w:rsidP="008B3E7C">
            <w:pPr>
              <w:tabs>
                <w:tab w:val="left" w:pos="184"/>
                <w:tab w:val="left" w:pos="426"/>
              </w:tabs>
              <w:ind w:left="184" w:hanging="184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651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celoročne</w:t>
            </w:r>
          </w:p>
        </w:tc>
        <w:tc>
          <w:tcPr>
            <w:tcW w:w="1843" w:type="dxa"/>
            <w:vAlign w:val="center"/>
          </w:tcPr>
          <w:p w14:paraId="6A41C9F0" w14:textId="7130A58D" w:rsidR="00744299" w:rsidRPr="00FC6119" w:rsidRDefault="00744299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5017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jednorazovo</w:t>
            </w:r>
          </w:p>
        </w:tc>
        <w:tc>
          <w:tcPr>
            <w:tcW w:w="3260" w:type="dxa"/>
            <w:vAlign w:val="center"/>
          </w:tcPr>
          <w:p w14:paraId="31E41051" w14:textId="76F8559E" w:rsidR="00744299" w:rsidRPr="00FC6119" w:rsidRDefault="00744299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276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iné </w:t>
            </w:r>
            <w:r w:rsidRPr="00FC6119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(uveďte)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: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</w:p>
        </w:tc>
      </w:tr>
      <w:tr w:rsidR="00744299" w:rsidRPr="00FC6119" w14:paraId="08E5E949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253A7422" w14:textId="49886850" w:rsidR="00744299" w:rsidRPr="00FC6119" w:rsidRDefault="00744299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Počet vozidiel, ktorými je vykonávaná preprava</w:t>
            </w:r>
          </w:p>
        </w:tc>
        <w:tc>
          <w:tcPr>
            <w:tcW w:w="6804" w:type="dxa"/>
            <w:gridSpan w:val="3"/>
            <w:vAlign w:val="center"/>
          </w:tcPr>
          <w:p w14:paraId="4E861524" w14:textId="77777777" w:rsidR="00744299" w:rsidRPr="00FC6119" w:rsidRDefault="00744299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744299" w:rsidRPr="00FC6119" w14:paraId="488E5CAF" w14:textId="77777777" w:rsidTr="008B3E7C">
        <w:trPr>
          <w:trHeight w:val="397"/>
          <w:jc w:val="center"/>
        </w:trPr>
        <w:tc>
          <w:tcPr>
            <w:tcW w:w="3539" w:type="dxa"/>
            <w:vAlign w:val="center"/>
          </w:tcPr>
          <w:p w14:paraId="77335BE0" w14:textId="7CD119B9" w:rsidR="00744299" w:rsidRPr="00FC6119" w:rsidRDefault="007B1876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Maximálna hodnota nákladu na 1 prepravu </w:t>
            </w:r>
            <w:r w:rsidRPr="00FC6119"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[EUR]</w:t>
            </w:r>
          </w:p>
        </w:tc>
        <w:tc>
          <w:tcPr>
            <w:tcW w:w="6804" w:type="dxa"/>
            <w:gridSpan w:val="3"/>
            <w:vAlign w:val="center"/>
          </w:tcPr>
          <w:p w14:paraId="08588FB9" w14:textId="77777777" w:rsidR="00744299" w:rsidRPr="00FC6119" w:rsidRDefault="00744299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0FAA25B6" w14:textId="5E92621A" w:rsidR="00EB77A0" w:rsidRPr="00FC6119" w:rsidRDefault="00EB77A0" w:rsidP="00EB77A0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FC6119">
        <w:rPr>
          <w:rFonts w:ascii="Roboto" w:hAnsi="Roboto"/>
          <w:b/>
          <w:color w:val="1F295A"/>
        </w:rPr>
        <w:t>Požiadavky na poistenie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2268"/>
      </w:tblGrid>
      <w:tr w:rsidR="004A5DA0" w:rsidRPr="00FC6119" w14:paraId="35E1C902" w14:textId="77777777" w:rsidTr="003A0CA6">
        <w:trPr>
          <w:trHeight w:val="397"/>
          <w:jc w:val="center"/>
        </w:trPr>
        <w:tc>
          <w:tcPr>
            <w:tcW w:w="3539" w:type="dxa"/>
            <w:vMerge w:val="restart"/>
            <w:vAlign w:val="center"/>
          </w:tcPr>
          <w:p w14:paraId="79A66810" w14:textId="03971816" w:rsidR="004A5DA0" w:rsidRPr="00FC6119" w:rsidRDefault="004A5DA0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>Územná platnosť poistenia</w:t>
            </w:r>
          </w:p>
        </w:tc>
        <w:tc>
          <w:tcPr>
            <w:tcW w:w="6804" w:type="dxa"/>
            <w:gridSpan w:val="3"/>
            <w:vAlign w:val="center"/>
          </w:tcPr>
          <w:p w14:paraId="126E8B46" w14:textId="1DFB65C3" w:rsidR="004A5DA0" w:rsidRPr="00FC6119" w:rsidRDefault="004A5DA0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Slovenská republika, Česká republika, Maďarsko, Poľsko a Rakúsko </w:t>
            </w:r>
            <w:r w:rsidRPr="00FC6119">
              <w:rPr>
                <w:rFonts w:ascii="Roboto" w:hAnsi="Roboto"/>
                <w:b/>
                <w:color w:val="1F295A"/>
                <w:sz w:val="24"/>
                <w:szCs w:val="24"/>
                <w:vertAlign w:val="superscript"/>
              </w:rPr>
              <w:t>2)</w:t>
            </w:r>
          </w:p>
        </w:tc>
      </w:tr>
      <w:tr w:rsidR="004A5DA0" w:rsidRPr="00FC6119" w14:paraId="21EE3ADC" w14:textId="77777777" w:rsidTr="00E85203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39B2C501" w14:textId="77777777" w:rsidR="004A5DA0" w:rsidRPr="00FC6119" w:rsidRDefault="004A5DA0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02E0E7B" w14:textId="7C381592" w:rsidR="004A5DA0" w:rsidRPr="00FC6119" w:rsidRDefault="004A5DA0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08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iná, uveďte:</w:t>
            </w:r>
          </w:p>
        </w:tc>
      </w:tr>
      <w:tr w:rsidR="00917FFC" w:rsidRPr="00FC6119" w14:paraId="0F5B8C39" w14:textId="77777777" w:rsidTr="00DF3A47">
        <w:trPr>
          <w:trHeight w:val="397"/>
          <w:jc w:val="center"/>
        </w:trPr>
        <w:tc>
          <w:tcPr>
            <w:tcW w:w="3539" w:type="dxa"/>
            <w:vAlign w:val="center"/>
          </w:tcPr>
          <w:p w14:paraId="31FBBC72" w14:textId="325A9C04" w:rsidR="00917FFC" w:rsidRPr="00FC6119" w:rsidRDefault="00917FFC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Poistná suma </w:t>
            </w:r>
            <w:r w:rsidRPr="00FC6119"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[EUR]</w:t>
            </w:r>
          </w:p>
        </w:tc>
        <w:tc>
          <w:tcPr>
            <w:tcW w:w="6804" w:type="dxa"/>
            <w:gridSpan w:val="3"/>
            <w:vAlign w:val="center"/>
          </w:tcPr>
          <w:p w14:paraId="5E9EDB9A" w14:textId="77777777" w:rsidR="00917FFC" w:rsidRPr="00FC6119" w:rsidRDefault="00917FFC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B30589" w:rsidRPr="00FC6119" w14:paraId="27EA0DE8" w14:textId="77777777" w:rsidTr="00B30589">
        <w:trPr>
          <w:trHeight w:val="397"/>
          <w:jc w:val="center"/>
        </w:trPr>
        <w:tc>
          <w:tcPr>
            <w:tcW w:w="3539" w:type="dxa"/>
            <w:vAlign w:val="center"/>
          </w:tcPr>
          <w:p w14:paraId="4362B5D6" w14:textId="132A0202" w:rsidR="00B30589" w:rsidRPr="00FC6119" w:rsidRDefault="00917FFC" w:rsidP="008B3E7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Požadovaný rozsah poistenia </w:t>
            </w:r>
            <w:r w:rsidRPr="00FC6119">
              <w:rPr>
                <w:rFonts w:ascii="Roboto" w:hAnsi="Roboto"/>
                <w:b/>
                <w:color w:val="1F295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268" w:type="dxa"/>
            <w:vAlign w:val="center"/>
          </w:tcPr>
          <w:p w14:paraId="3CE6A4F0" w14:textId="636547CC" w:rsidR="00B30589" w:rsidRPr="00FC6119" w:rsidRDefault="00B30589" w:rsidP="008B3E7C">
            <w:pPr>
              <w:tabs>
                <w:tab w:val="left" w:pos="184"/>
                <w:tab w:val="left" w:pos="426"/>
              </w:tabs>
              <w:ind w:left="184" w:hanging="184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375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základný rozsah</w:t>
            </w:r>
          </w:p>
        </w:tc>
        <w:tc>
          <w:tcPr>
            <w:tcW w:w="2268" w:type="dxa"/>
            <w:vAlign w:val="center"/>
          </w:tcPr>
          <w:p w14:paraId="77526EFD" w14:textId="19835159" w:rsidR="00B30589" w:rsidRPr="00FC6119" w:rsidRDefault="00B30589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5264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rozšírený rozsah</w:t>
            </w:r>
          </w:p>
        </w:tc>
        <w:tc>
          <w:tcPr>
            <w:tcW w:w="2268" w:type="dxa"/>
            <w:vAlign w:val="center"/>
          </w:tcPr>
          <w:p w14:paraId="3078DE04" w14:textId="74D82BED" w:rsidR="00B30589" w:rsidRPr="00FC6119" w:rsidRDefault="00B30589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427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1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1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>špeciálny rozsah</w:t>
            </w:r>
          </w:p>
        </w:tc>
      </w:tr>
    </w:tbl>
    <w:p w14:paraId="15FD1844" w14:textId="0CF775BF" w:rsidR="00E24E38" w:rsidRPr="00FC6119" w:rsidRDefault="00E24E38" w:rsidP="00A840AE">
      <w:pPr>
        <w:spacing w:before="120" w:after="120" w:line="240" w:lineRule="auto"/>
        <w:ind w:left="284" w:hanging="284"/>
        <w:jc w:val="both"/>
        <w:rPr>
          <w:rFonts w:ascii="Roboto" w:hAnsi="Roboto"/>
          <w:bCs/>
          <w:color w:val="1F295A"/>
          <w:sz w:val="20"/>
          <w:szCs w:val="20"/>
        </w:rPr>
      </w:pPr>
      <w:r w:rsidRPr="00FC6119">
        <w:rPr>
          <w:rFonts w:ascii="Roboto" w:hAnsi="Roboto"/>
          <w:b/>
          <w:bCs/>
          <w:color w:val="1F295A"/>
          <w:sz w:val="24"/>
          <w:szCs w:val="24"/>
          <w:vertAlign w:val="superscript"/>
        </w:rPr>
        <w:t>2</w:t>
      </w:r>
      <w:r w:rsidRPr="00FC6119">
        <w:rPr>
          <w:rFonts w:ascii="Roboto" w:hAnsi="Roboto"/>
          <w:b/>
          <w:bCs/>
          <w:color w:val="1F295A"/>
          <w:sz w:val="24"/>
          <w:szCs w:val="24"/>
          <w:vertAlign w:val="superscript"/>
        </w:rPr>
        <w:t>)</w:t>
      </w:r>
      <w:r w:rsidRPr="00FC6119">
        <w:rPr>
          <w:rFonts w:ascii="Roboto" w:hAnsi="Roboto"/>
          <w:bCs/>
          <w:color w:val="1F295A"/>
          <w:sz w:val="20"/>
          <w:szCs w:val="20"/>
        </w:rPr>
        <w:tab/>
        <w:t>Dojednávaná ako základná územná platnosť</w:t>
      </w:r>
      <w:r w:rsidRPr="00FC6119">
        <w:rPr>
          <w:rFonts w:ascii="Roboto" w:hAnsi="Roboto"/>
          <w:bCs/>
          <w:color w:val="1F295A"/>
          <w:sz w:val="20"/>
          <w:szCs w:val="20"/>
        </w:rPr>
        <w:t>.</w:t>
      </w:r>
    </w:p>
    <w:tbl>
      <w:tblPr>
        <w:tblStyle w:val="Mriekatabuky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FC6119" w:rsidRPr="00FC6119" w14:paraId="0C8A9B62" w14:textId="77777777" w:rsidTr="00342192">
        <w:trPr>
          <w:trHeight w:val="397"/>
          <w:jc w:val="center"/>
        </w:trPr>
        <w:tc>
          <w:tcPr>
            <w:tcW w:w="2263" w:type="dxa"/>
          </w:tcPr>
          <w:p w14:paraId="18C2BAEF" w14:textId="1BB57506" w:rsidR="00FC6119" w:rsidRPr="00FC6119" w:rsidRDefault="00FC6119" w:rsidP="00316530">
            <w:pPr>
              <w:tabs>
                <w:tab w:val="left" w:pos="284"/>
                <w:tab w:val="left" w:pos="317"/>
              </w:tabs>
              <w:spacing w:before="80" w:after="80"/>
              <w:ind w:left="80" w:hanging="108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/>
                <w:bCs/>
                <w:color w:val="1F295A"/>
                <w:sz w:val="24"/>
                <w:szCs w:val="24"/>
                <w:vertAlign w:val="superscript"/>
              </w:rPr>
              <w:t>3)</w:t>
            </w: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ab/>
              <w:t>základný rozsah</w:t>
            </w:r>
          </w:p>
        </w:tc>
        <w:tc>
          <w:tcPr>
            <w:tcW w:w="8080" w:type="dxa"/>
            <w:vAlign w:val="center"/>
          </w:tcPr>
          <w:p w14:paraId="457DF772" w14:textId="0FAFD9CE" w:rsidR="00FC6119" w:rsidRPr="00FC6119" w:rsidRDefault="00FC6119" w:rsidP="00342192">
            <w:pPr>
              <w:tabs>
                <w:tab w:val="left" w:pos="142"/>
                <w:tab w:val="left" w:pos="426"/>
              </w:tabs>
              <w:spacing w:before="60" w:after="60"/>
              <w:jc w:val="both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živelná udalosť v zmysle Osobitných poistných podmienok pre poistenie prepravovaného nákladu + dopravná nehoda vyšetrovaná políciou + zrútenie stavby </w:t>
            </w:r>
          </w:p>
        </w:tc>
      </w:tr>
      <w:tr w:rsidR="00FC6119" w:rsidRPr="00FC6119" w14:paraId="31EF5B91" w14:textId="77777777" w:rsidTr="00342192">
        <w:trPr>
          <w:trHeight w:val="737"/>
          <w:jc w:val="center"/>
        </w:trPr>
        <w:tc>
          <w:tcPr>
            <w:tcW w:w="2263" w:type="dxa"/>
          </w:tcPr>
          <w:p w14:paraId="3C77BAFF" w14:textId="1122436A" w:rsidR="00FC6119" w:rsidRPr="00B37D92" w:rsidRDefault="00B37D92" w:rsidP="00B37D92">
            <w:pPr>
              <w:tabs>
                <w:tab w:val="left" w:pos="142"/>
                <w:tab w:val="left" w:pos="426"/>
              </w:tabs>
              <w:spacing w:before="80" w:after="80"/>
              <w:ind w:firstLine="284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r</w:t>
            </w:r>
            <w:r w:rsidRPr="00B37D92">
              <w:rPr>
                <w:rFonts w:ascii="Roboto" w:hAnsi="Roboto"/>
                <w:bCs/>
                <w:color w:val="1F295A"/>
                <w:sz w:val="20"/>
                <w:szCs w:val="20"/>
              </w:rPr>
              <w:t>ozšírený rozsah</w:t>
            </w:r>
          </w:p>
        </w:tc>
        <w:tc>
          <w:tcPr>
            <w:tcW w:w="8080" w:type="dxa"/>
            <w:vAlign w:val="center"/>
          </w:tcPr>
          <w:p w14:paraId="584D8B8C" w14:textId="734295C7" w:rsidR="00FC6119" w:rsidRPr="00FC6119" w:rsidRDefault="00A840AE" w:rsidP="00342192">
            <w:pPr>
              <w:tabs>
                <w:tab w:val="left" w:pos="142"/>
                <w:tab w:val="left" w:pos="426"/>
              </w:tabs>
              <w:spacing w:before="60" w:after="60"/>
              <w:jc w:val="both"/>
              <w:rPr>
                <w:rFonts w:ascii="Roboto" w:hAnsi="Roboto"/>
                <w:color w:val="1F295A"/>
                <w:sz w:val="20"/>
                <w:szCs w:val="20"/>
              </w:rPr>
            </w:pPr>
            <w:r w:rsidRPr="00A840AE">
              <w:rPr>
                <w:rFonts w:ascii="Roboto" w:hAnsi="Roboto"/>
                <w:color w:val="1F295A"/>
                <w:sz w:val="20"/>
                <w:szCs w:val="20"/>
              </w:rPr>
              <w:t>základný rozsah + krádež vlámaním do vozidla vrátane škôd spôsobených na náklade v</w:t>
            </w:r>
            <w:r>
              <w:rPr>
                <w:rFonts w:ascii="Roboto" w:hAnsi="Roboto"/>
                <w:color w:val="1F295A"/>
                <w:sz w:val="20"/>
                <w:szCs w:val="20"/>
              </w:rPr>
              <w:t> </w:t>
            </w:r>
            <w:r w:rsidRPr="00A840AE">
              <w:rPr>
                <w:rFonts w:ascii="Roboto" w:hAnsi="Roboto"/>
                <w:color w:val="1F295A"/>
                <w:sz w:val="20"/>
                <w:szCs w:val="20"/>
              </w:rPr>
              <w:t>priamej súvislosti s vlámaním sa do vozidla + krádež vozidla + krádež v priamej súvislosti s dopravnou nehodou vozidla + lúpež</w:t>
            </w:r>
          </w:p>
        </w:tc>
      </w:tr>
      <w:tr w:rsidR="00FC6119" w:rsidRPr="00FC6119" w14:paraId="04139B64" w14:textId="77777777" w:rsidTr="00342192">
        <w:trPr>
          <w:trHeight w:val="424"/>
          <w:jc w:val="center"/>
        </w:trPr>
        <w:tc>
          <w:tcPr>
            <w:tcW w:w="2263" w:type="dxa"/>
          </w:tcPr>
          <w:p w14:paraId="46989E1F" w14:textId="7CB34620" w:rsidR="00FC6119" w:rsidRPr="00FC6119" w:rsidRDefault="00A840AE" w:rsidP="00A840AE">
            <w:pPr>
              <w:tabs>
                <w:tab w:val="left" w:pos="142"/>
                <w:tab w:val="left" w:pos="426"/>
              </w:tabs>
              <w:spacing w:before="80" w:after="80"/>
              <w:ind w:firstLine="284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špeciálny </w:t>
            </w:r>
            <w:r w:rsidRPr="00B37D92">
              <w:rPr>
                <w:rFonts w:ascii="Roboto" w:hAnsi="Roboto"/>
                <w:bCs/>
                <w:color w:val="1F295A"/>
                <w:sz w:val="20"/>
                <w:szCs w:val="20"/>
              </w:rPr>
              <w:t>rozsah</w:t>
            </w:r>
          </w:p>
        </w:tc>
        <w:tc>
          <w:tcPr>
            <w:tcW w:w="8080" w:type="dxa"/>
            <w:vAlign w:val="center"/>
          </w:tcPr>
          <w:p w14:paraId="67F6D9EF" w14:textId="01430297" w:rsidR="00FC6119" w:rsidRPr="00FC6119" w:rsidRDefault="00A840AE" w:rsidP="00342192">
            <w:pPr>
              <w:tabs>
                <w:tab w:val="left" w:pos="142"/>
                <w:tab w:val="left" w:pos="426"/>
              </w:tabs>
              <w:spacing w:before="60" w:after="60"/>
              <w:jc w:val="both"/>
              <w:rPr>
                <w:rFonts w:ascii="Roboto" w:hAnsi="Roboto"/>
                <w:color w:val="1F295A"/>
                <w:sz w:val="20"/>
                <w:szCs w:val="20"/>
              </w:rPr>
            </w:pPr>
            <w:r w:rsidRPr="00FC6119">
              <w:rPr>
                <w:rFonts w:ascii="Roboto" w:hAnsi="Roboto"/>
                <w:color w:val="1F295A"/>
                <w:sz w:val="20"/>
                <w:szCs w:val="20"/>
              </w:rPr>
              <w:t>poškodenie, zničenie alebo strata nákladu spôsobená poistnou udalosťou, ktorá nie je vylúčená v poistných podmienkach alebo poistnej zmluve</w:t>
            </w:r>
          </w:p>
        </w:tc>
      </w:tr>
    </w:tbl>
    <w:p w14:paraId="4FC270CA" w14:textId="77777777" w:rsidR="00335BFC" w:rsidRPr="006C5FAD" w:rsidRDefault="00335BFC" w:rsidP="00335BFC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Poznámky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335BFC" w:rsidRPr="006C5FAD" w14:paraId="1F992E04" w14:textId="77777777" w:rsidTr="008B3E7C">
        <w:trPr>
          <w:trHeight w:val="1426"/>
          <w:jc w:val="center"/>
        </w:trPr>
        <w:tc>
          <w:tcPr>
            <w:tcW w:w="10343" w:type="dxa"/>
            <w:vAlign w:val="center"/>
          </w:tcPr>
          <w:p w14:paraId="716DE28D" w14:textId="77777777" w:rsidR="00335BFC" w:rsidRPr="006C5FAD" w:rsidRDefault="00335BFC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52870D6B" w14:textId="77777777" w:rsidR="00335BFC" w:rsidRPr="006C5FAD" w:rsidRDefault="00335BFC" w:rsidP="00335BFC">
      <w:pPr>
        <w:spacing w:before="480" w:after="120" w:line="240" w:lineRule="auto"/>
        <w:jc w:val="both"/>
        <w:rPr>
          <w:rFonts w:ascii="Roboto" w:hAnsi="Roboto"/>
          <w:b/>
          <w:color w:val="1F295A"/>
          <w:sz w:val="20"/>
          <w:szCs w:val="20"/>
        </w:rPr>
      </w:pPr>
      <w:r w:rsidRPr="006C5FAD">
        <w:rPr>
          <w:rFonts w:ascii="Roboto" w:hAnsi="Roboto"/>
          <w:b/>
          <w:color w:val="1F295A"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7CFA22EE" w14:textId="7F302729" w:rsidR="0014594F" w:rsidRPr="006C3861" w:rsidRDefault="00A96CF2" w:rsidP="006C3861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FC6119">
        <w:rPr>
          <w:rFonts w:ascii="Roboto" w:hAnsi="Roboto"/>
          <w:color w:val="1F295A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FC6119">
        <w:rPr>
          <w:rFonts w:ascii="Roboto" w:hAnsi="Roboto"/>
          <w:color w:val="1F295A"/>
          <w:sz w:val="20"/>
          <w:szCs w:val="20"/>
        </w:rPr>
        <w:t>zmeny v skutočnostiach, ktoré boli uvedené do tohto dotazníku bez zbytočné odkladu.</w:t>
      </w:r>
      <w:r w:rsidR="00B15775" w:rsidRPr="00FC6119">
        <w:rPr>
          <w:rFonts w:ascii="Roboto" w:hAnsi="Roboto"/>
          <w:color w:val="1F295A"/>
          <w:sz w:val="20"/>
          <w:szCs w:val="20"/>
        </w:rPr>
        <w:t xml:space="preserve"> </w:t>
      </w:r>
      <w:r w:rsidR="00AE6AA2" w:rsidRPr="00FC6119">
        <w:rPr>
          <w:rFonts w:ascii="Roboto" w:hAnsi="Roboto"/>
          <w:color w:val="1F295A"/>
          <w:sz w:val="20"/>
          <w:szCs w:val="20"/>
        </w:rPr>
        <w:t>V prípade uzavretia poistnej zmluvy tvorí tento dotazník neoddeliteľnú súčasť poistnej zmluvy.</w:t>
      </w:r>
    </w:p>
    <w:tbl>
      <w:tblPr>
        <w:tblStyle w:val="Mriekatabuky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1987"/>
        <w:gridCol w:w="645"/>
        <w:gridCol w:w="1907"/>
        <w:gridCol w:w="2552"/>
        <w:gridCol w:w="2552"/>
      </w:tblGrid>
      <w:tr w:rsidR="00074AA7" w:rsidRPr="006C5FAD" w14:paraId="51418339" w14:textId="77777777" w:rsidTr="008B3E7C">
        <w:trPr>
          <w:trHeight w:val="397"/>
        </w:trPr>
        <w:tc>
          <w:tcPr>
            <w:tcW w:w="344" w:type="dxa"/>
            <w:vAlign w:val="bottom"/>
          </w:tcPr>
          <w:p w14:paraId="3A6B3BBA" w14:textId="77777777" w:rsidR="00074AA7" w:rsidRPr="006C5FAD" w:rsidRDefault="00074AA7" w:rsidP="008B3E7C">
            <w:pPr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</w:t>
            </w:r>
          </w:p>
        </w:tc>
        <w:tc>
          <w:tcPr>
            <w:tcW w:w="1987" w:type="dxa"/>
            <w:tcBorders>
              <w:bottom w:val="single" w:sz="4" w:space="0" w:color="1F295A"/>
            </w:tcBorders>
            <w:vAlign w:val="bottom"/>
          </w:tcPr>
          <w:p w14:paraId="3EDF2064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14:paraId="10EA83A8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, dňa</w:t>
            </w:r>
          </w:p>
        </w:tc>
        <w:tc>
          <w:tcPr>
            <w:tcW w:w="1907" w:type="dxa"/>
            <w:tcBorders>
              <w:bottom w:val="single" w:sz="4" w:space="0" w:color="1F295A"/>
            </w:tcBorders>
            <w:vAlign w:val="bottom"/>
          </w:tcPr>
          <w:p w14:paraId="0FC98A04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41C087F5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122C86F1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074AA7" w:rsidRPr="006C5FAD" w14:paraId="2468553F" w14:textId="77777777" w:rsidTr="008B3E7C">
        <w:trPr>
          <w:trHeight w:val="480"/>
        </w:trPr>
        <w:tc>
          <w:tcPr>
            <w:tcW w:w="2331" w:type="dxa"/>
            <w:gridSpan w:val="2"/>
            <w:vAlign w:val="bottom"/>
          </w:tcPr>
          <w:p w14:paraId="5953F9F9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Názov spoločnosti: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05A99E40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728BA17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077F113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074AA7" w:rsidRPr="006C5FAD" w14:paraId="5C77820D" w14:textId="77777777" w:rsidTr="008B3E7C">
        <w:trPr>
          <w:trHeight w:val="480"/>
        </w:trPr>
        <w:tc>
          <w:tcPr>
            <w:tcW w:w="2331" w:type="dxa"/>
            <w:gridSpan w:val="2"/>
            <w:vAlign w:val="bottom"/>
          </w:tcPr>
          <w:p w14:paraId="519B2894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Meno a priezvisko: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487095AC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222AD482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jc w:val="right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Pečiatka a podpis:</w:t>
            </w:r>
          </w:p>
        </w:tc>
        <w:tc>
          <w:tcPr>
            <w:tcW w:w="2552" w:type="dxa"/>
            <w:tcBorders>
              <w:bottom w:val="single" w:sz="4" w:space="0" w:color="1F295A"/>
            </w:tcBorders>
            <w:vAlign w:val="bottom"/>
          </w:tcPr>
          <w:p w14:paraId="60273DB7" w14:textId="77777777" w:rsidR="00074AA7" w:rsidRPr="006C5FAD" w:rsidRDefault="00074AA7" w:rsidP="008B3E7C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513A777" w14:textId="4945CE28" w:rsidR="00811C9F" w:rsidRPr="00FC6119" w:rsidRDefault="00811C9F" w:rsidP="00C250C9">
      <w:pPr>
        <w:tabs>
          <w:tab w:val="left" w:pos="2977"/>
        </w:tabs>
        <w:jc w:val="both"/>
        <w:rPr>
          <w:rFonts w:ascii="Roboto" w:hAnsi="Roboto"/>
          <w:b/>
          <w:bCs/>
          <w:color w:val="1F295A"/>
          <w:sz w:val="18"/>
          <w:szCs w:val="18"/>
        </w:rPr>
      </w:pPr>
    </w:p>
    <w:sectPr w:rsidR="00811C9F" w:rsidRPr="00FC6119" w:rsidSect="000337A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6" w:right="851" w:bottom="794" w:left="851" w:header="567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661" w14:textId="77777777" w:rsidR="00A84CD9" w:rsidRDefault="00A84CD9" w:rsidP="005A49E6">
      <w:pPr>
        <w:spacing w:after="0" w:line="240" w:lineRule="auto"/>
      </w:pPr>
      <w:r>
        <w:separator/>
      </w:r>
    </w:p>
  </w:endnote>
  <w:endnote w:type="continuationSeparator" w:id="0">
    <w:p w14:paraId="00A1E937" w14:textId="77777777" w:rsidR="00A84CD9" w:rsidRDefault="00A84CD9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9CAA" w14:textId="2043A038" w:rsidR="00EE6371" w:rsidRPr="00EE6371" w:rsidRDefault="00EE6371" w:rsidP="00EE6371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>
      <w:rPr>
        <w:rFonts w:ascii="Roboto" w:hAnsi="Roboto"/>
        <w:color w:val="1F295A"/>
        <w:sz w:val="18"/>
        <w:szCs w:val="18"/>
      </w:rPr>
      <w:t>PPN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77E5" w14:textId="6CF9A200" w:rsidR="000337AA" w:rsidRPr="000337AA" w:rsidRDefault="000337AA" w:rsidP="000337AA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 w:rsidR="00EE6371">
      <w:rPr>
        <w:rFonts w:ascii="Roboto" w:hAnsi="Roboto"/>
        <w:color w:val="1F295A"/>
        <w:sz w:val="18"/>
        <w:szCs w:val="18"/>
      </w:rPr>
      <w:t>PPN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1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EA21" w14:textId="77777777" w:rsidR="00A84CD9" w:rsidRDefault="00A84CD9" w:rsidP="005A49E6">
      <w:pPr>
        <w:spacing w:after="0" w:line="240" w:lineRule="auto"/>
      </w:pPr>
      <w:r>
        <w:separator/>
      </w:r>
    </w:p>
  </w:footnote>
  <w:footnote w:type="continuationSeparator" w:id="0">
    <w:p w14:paraId="226BE5CE" w14:textId="77777777" w:rsidR="00A84CD9" w:rsidRDefault="00A84CD9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AC54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FA9" w14:textId="6FC974A6" w:rsidR="005441F0" w:rsidRPr="00D03BCB" w:rsidRDefault="005441F0" w:rsidP="005441F0">
    <w:pPr>
      <w:tabs>
        <w:tab w:val="left" w:pos="10206"/>
        <w:tab w:val="left" w:pos="10348"/>
      </w:tabs>
      <w:spacing w:after="600" w:line="240" w:lineRule="auto"/>
      <w:ind w:left="3686" w:right="567"/>
      <w:jc w:val="right"/>
      <w:rPr>
        <w:rFonts w:ascii="Roboto" w:hAnsi="Roboto" w:cs="Calibri"/>
        <w:b/>
        <w:color w:val="FFFFFF"/>
        <w:sz w:val="28"/>
        <w:szCs w:val="28"/>
      </w:rPr>
    </w:pPr>
    <w:r w:rsidRPr="00C40EA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8CEF372" wp14:editId="565E0FD0">
          <wp:simplePos x="0" y="0"/>
          <wp:positionH relativeFrom="page">
            <wp:posOffset>0</wp:posOffset>
          </wp:positionH>
          <wp:positionV relativeFrom="paragraph">
            <wp:posOffset>-354965</wp:posOffset>
          </wp:positionV>
          <wp:extent cx="7560000" cy="1350000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Calibri"/>
        <w:b/>
        <w:color w:val="FFFFFF"/>
        <w:sz w:val="28"/>
        <w:szCs w:val="28"/>
      </w:rPr>
      <w:t>Dotazník</w:t>
    </w:r>
    <w:r w:rsidRPr="00C40EAC">
      <w:rPr>
        <w:rFonts w:ascii="Roboto" w:hAnsi="Roboto" w:cs="Calibri"/>
        <w:b/>
        <w:color w:val="FFFFFF"/>
        <w:sz w:val="28"/>
        <w:szCs w:val="28"/>
      </w:rPr>
      <w:br/>
    </w:r>
    <w:r>
      <w:rPr>
        <w:rFonts w:ascii="Roboto" w:hAnsi="Roboto" w:cs="Calibri"/>
        <w:b/>
        <w:color w:val="FFFFFF"/>
        <w:sz w:val="28"/>
        <w:szCs w:val="28"/>
      </w:rPr>
      <w:t xml:space="preserve">pre poistenie </w:t>
    </w:r>
    <w:r>
      <w:rPr>
        <w:rFonts w:ascii="Roboto" w:hAnsi="Roboto" w:cs="Calibri"/>
        <w:b/>
        <w:color w:val="FFFFFF"/>
        <w:sz w:val="28"/>
        <w:szCs w:val="28"/>
      </w:rPr>
      <w:t>prepravovaného nákladu</w:t>
    </w:r>
  </w:p>
  <w:p w14:paraId="3E77394C" w14:textId="6967DC0D" w:rsidR="00457A28" w:rsidRPr="005441F0" w:rsidRDefault="005441F0" w:rsidP="005441F0">
    <w:pPr>
      <w:tabs>
        <w:tab w:val="left" w:pos="2430"/>
      </w:tabs>
      <w:spacing w:before="160" w:after="120" w:line="240" w:lineRule="auto"/>
      <w:ind w:left="709" w:right="566"/>
      <w:rPr>
        <w:rFonts w:ascii="Roboto" w:hAnsi="Roboto" w:cs="Calibri"/>
        <w:bCs/>
        <w:color w:val="1F295A"/>
        <w:sz w:val="16"/>
        <w:szCs w:val="16"/>
      </w:rPr>
    </w:pPr>
    <w:r w:rsidRPr="00DB3172">
      <w:rPr>
        <w:rFonts w:ascii="Roboto" w:hAnsi="Roboto" w:cs="Calibri"/>
        <w:bCs/>
        <w:color w:val="255FAC"/>
        <w:sz w:val="16"/>
        <w:szCs w:val="16"/>
      </w:rPr>
      <w:t>PREMIUM Poisťovňa</w:t>
    </w:r>
    <w:r w:rsidRPr="00D03BCB">
      <w:rPr>
        <w:rFonts w:ascii="Roboto" w:hAnsi="Roboto" w:cs="Calibri"/>
        <w:bCs/>
        <w:color w:val="1F295A"/>
        <w:sz w:val="16"/>
        <w:szCs w:val="16"/>
      </w:rPr>
      <w:t>, pobočka poisťovne z iného členského štátu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7CE189F"/>
    <w:multiLevelType w:val="hybridMultilevel"/>
    <w:tmpl w:val="84EA9524"/>
    <w:lvl w:ilvl="0" w:tplc="0FD6D01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89181B"/>
    <w:multiLevelType w:val="hybridMultilevel"/>
    <w:tmpl w:val="FB5A4C8A"/>
    <w:lvl w:ilvl="0" w:tplc="041B000F">
      <w:start w:val="1"/>
      <w:numFmt w:val="decimal"/>
      <w:lvlText w:val="%1."/>
      <w:lvlJc w:val="left"/>
      <w:pPr>
        <w:ind w:left="648" w:hanging="360"/>
      </w:p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497471">
    <w:abstractNumId w:val="5"/>
  </w:num>
  <w:num w:numId="2" w16cid:durableId="79640480">
    <w:abstractNumId w:val="2"/>
  </w:num>
  <w:num w:numId="3" w16cid:durableId="1022439575">
    <w:abstractNumId w:val="0"/>
  </w:num>
  <w:num w:numId="4" w16cid:durableId="1191380263">
    <w:abstractNumId w:val="3"/>
  </w:num>
  <w:num w:numId="5" w16cid:durableId="136382006">
    <w:abstractNumId w:val="4"/>
  </w:num>
  <w:num w:numId="6" w16cid:durableId="201198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337AA"/>
    <w:rsid w:val="00047D63"/>
    <w:rsid w:val="00074AA7"/>
    <w:rsid w:val="000D0B62"/>
    <w:rsid w:val="00117392"/>
    <w:rsid w:val="0014594F"/>
    <w:rsid w:val="001E33CA"/>
    <w:rsid w:val="00227C7A"/>
    <w:rsid w:val="00280354"/>
    <w:rsid w:val="00283DB7"/>
    <w:rsid w:val="00316530"/>
    <w:rsid w:val="00335BFC"/>
    <w:rsid w:val="00342192"/>
    <w:rsid w:val="003A13A3"/>
    <w:rsid w:val="003D127D"/>
    <w:rsid w:val="003D21D4"/>
    <w:rsid w:val="003D6BAA"/>
    <w:rsid w:val="003E4C54"/>
    <w:rsid w:val="00416359"/>
    <w:rsid w:val="004202EC"/>
    <w:rsid w:val="00457A28"/>
    <w:rsid w:val="00490276"/>
    <w:rsid w:val="004A50CF"/>
    <w:rsid w:val="004A5DA0"/>
    <w:rsid w:val="004B03C1"/>
    <w:rsid w:val="004B1925"/>
    <w:rsid w:val="004B6159"/>
    <w:rsid w:val="004B6631"/>
    <w:rsid w:val="004C6A90"/>
    <w:rsid w:val="004D1AC7"/>
    <w:rsid w:val="004D602D"/>
    <w:rsid w:val="00522E23"/>
    <w:rsid w:val="005441F0"/>
    <w:rsid w:val="00577CE8"/>
    <w:rsid w:val="005A49E6"/>
    <w:rsid w:val="005C64FF"/>
    <w:rsid w:val="005D3CAC"/>
    <w:rsid w:val="005D5C14"/>
    <w:rsid w:val="00606666"/>
    <w:rsid w:val="0062467D"/>
    <w:rsid w:val="006B6547"/>
    <w:rsid w:val="006C3861"/>
    <w:rsid w:val="007041F6"/>
    <w:rsid w:val="00744299"/>
    <w:rsid w:val="00745639"/>
    <w:rsid w:val="00791F18"/>
    <w:rsid w:val="00794889"/>
    <w:rsid w:val="007A3543"/>
    <w:rsid w:val="007B1876"/>
    <w:rsid w:val="007B4668"/>
    <w:rsid w:val="007B6B00"/>
    <w:rsid w:val="007D6882"/>
    <w:rsid w:val="007E6396"/>
    <w:rsid w:val="00811C9F"/>
    <w:rsid w:val="00811E38"/>
    <w:rsid w:val="00825D52"/>
    <w:rsid w:val="0083378E"/>
    <w:rsid w:val="00860D4E"/>
    <w:rsid w:val="00862CB6"/>
    <w:rsid w:val="00865A8F"/>
    <w:rsid w:val="00867BEE"/>
    <w:rsid w:val="008A3B6B"/>
    <w:rsid w:val="008A4159"/>
    <w:rsid w:val="008C5210"/>
    <w:rsid w:val="00904D28"/>
    <w:rsid w:val="00917FFC"/>
    <w:rsid w:val="00942C68"/>
    <w:rsid w:val="00964B4D"/>
    <w:rsid w:val="00970008"/>
    <w:rsid w:val="0097466C"/>
    <w:rsid w:val="00975C97"/>
    <w:rsid w:val="00980CD4"/>
    <w:rsid w:val="009B5222"/>
    <w:rsid w:val="009B559C"/>
    <w:rsid w:val="00A157FA"/>
    <w:rsid w:val="00A5702F"/>
    <w:rsid w:val="00A840AE"/>
    <w:rsid w:val="00A84CD9"/>
    <w:rsid w:val="00A96CF2"/>
    <w:rsid w:val="00AE6AA2"/>
    <w:rsid w:val="00B0511A"/>
    <w:rsid w:val="00B15775"/>
    <w:rsid w:val="00B30589"/>
    <w:rsid w:val="00B37D92"/>
    <w:rsid w:val="00B7709A"/>
    <w:rsid w:val="00B82F25"/>
    <w:rsid w:val="00B84175"/>
    <w:rsid w:val="00BA4F76"/>
    <w:rsid w:val="00BF3948"/>
    <w:rsid w:val="00C15674"/>
    <w:rsid w:val="00C250C9"/>
    <w:rsid w:val="00D27AD4"/>
    <w:rsid w:val="00D445AA"/>
    <w:rsid w:val="00D50959"/>
    <w:rsid w:val="00D600C4"/>
    <w:rsid w:val="00DA1396"/>
    <w:rsid w:val="00E06697"/>
    <w:rsid w:val="00E11682"/>
    <w:rsid w:val="00E24E38"/>
    <w:rsid w:val="00E4293E"/>
    <w:rsid w:val="00E620FE"/>
    <w:rsid w:val="00E641AC"/>
    <w:rsid w:val="00E7034A"/>
    <w:rsid w:val="00E93824"/>
    <w:rsid w:val="00EA6EDE"/>
    <w:rsid w:val="00EB77A0"/>
    <w:rsid w:val="00EC48BC"/>
    <w:rsid w:val="00ED54EC"/>
    <w:rsid w:val="00EE6371"/>
    <w:rsid w:val="00EF6044"/>
    <w:rsid w:val="00F06819"/>
    <w:rsid w:val="00F42EA5"/>
    <w:rsid w:val="00F44913"/>
    <w:rsid w:val="00F66643"/>
    <w:rsid w:val="00F853F1"/>
    <w:rsid w:val="00FB1C28"/>
    <w:rsid w:val="00FC6119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41CFE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472CB-DA76-4C8B-84E1-CDAA78C0D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46D98-B018-44DC-BA64-171A7DC3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FE098-6E61-4F08-8C27-A27761D6E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37</cp:revision>
  <cp:lastPrinted>2016-12-20T10:49:00Z</cp:lastPrinted>
  <dcterms:created xsi:type="dcterms:W3CDTF">2020-09-29T12:23:00Z</dcterms:created>
  <dcterms:modified xsi:type="dcterms:W3CDTF">2023-02-08T14:06:00Z</dcterms:modified>
</cp:coreProperties>
</file>